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E5" w:rsidRPr="00E813E5" w:rsidRDefault="00911464" w:rsidP="00E813E5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5D4CBA" w:rsidRPr="00F67C93">
        <w:rPr>
          <w:sz w:val="28"/>
          <w:szCs w:val="28"/>
        </w:rPr>
        <w:tab/>
      </w:r>
      <w:r w:rsidR="005D4CBA" w:rsidRPr="00F67C93">
        <w:rPr>
          <w:sz w:val="28"/>
          <w:szCs w:val="28"/>
        </w:rPr>
        <w:tab/>
      </w:r>
      <w:r w:rsidR="005D4CBA" w:rsidRPr="00F67C93">
        <w:rPr>
          <w:sz w:val="28"/>
          <w:szCs w:val="28"/>
        </w:rPr>
        <w:tab/>
      </w:r>
      <w:r w:rsidR="005D4CBA" w:rsidRPr="00F67C93">
        <w:rPr>
          <w:sz w:val="28"/>
          <w:szCs w:val="28"/>
        </w:rPr>
        <w:tab/>
      </w:r>
      <w:r w:rsidR="005D4CBA" w:rsidRPr="00F67C93">
        <w:rPr>
          <w:sz w:val="28"/>
          <w:szCs w:val="28"/>
        </w:rPr>
        <w:tab/>
      </w:r>
      <w:r w:rsidR="00BD3250">
        <w:rPr>
          <w:sz w:val="28"/>
          <w:szCs w:val="28"/>
        </w:rPr>
        <w:t xml:space="preserve">          </w:t>
      </w:r>
      <w:r w:rsidR="00E813E5" w:rsidRPr="00E813E5">
        <w:rPr>
          <w:sz w:val="28"/>
          <w:szCs w:val="28"/>
        </w:rPr>
        <w:t>Приложение</w:t>
      </w:r>
      <w:r w:rsidR="00D743AE">
        <w:rPr>
          <w:sz w:val="28"/>
          <w:szCs w:val="28"/>
        </w:rPr>
        <w:t xml:space="preserve"> 2</w:t>
      </w:r>
      <w:r w:rsidR="00E813E5" w:rsidRPr="00E813E5">
        <w:rPr>
          <w:sz w:val="28"/>
          <w:szCs w:val="28"/>
        </w:rPr>
        <w:t xml:space="preserve"> к постановлению       </w:t>
      </w:r>
    </w:p>
    <w:p w:rsidR="00E813E5" w:rsidRPr="00E813E5" w:rsidRDefault="00E813E5" w:rsidP="00E813E5">
      <w:pPr>
        <w:tabs>
          <w:tab w:val="left" w:pos="709"/>
        </w:tabs>
        <w:rPr>
          <w:sz w:val="28"/>
          <w:szCs w:val="28"/>
        </w:rPr>
      </w:pPr>
      <w:r w:rsidRPr="00E813E5">
        <w:rPr>
          <w:sz w:val="28"/>
          <w:szCs w:val="28"/>
        </w:rPr>
        <w:t xml:space="preserve">                                                                       администрации города Ливны</w:t>
      </w:r>
    </w:p>
    <w:p w:rsidR="00EB6AC0" w:rsidRPr="00B658ED" w:rsidRDefault="00E813E5" w:rsidP="00E813E5">
      <w:pPr>
        <w:tabs>
          <w:tab w:val="left" w:pos="709"/>
        </w:tabs>
        <w:rPr>
          <w:sz w:val="28"/>
          <w:szCs w:val="28"/>
          <w:u w:val="single"/>
        </w:rPr>
      </w:pPr>
      <w:r w:rsidRPr="00E813E5">
        <w:rPr>
          <w:sz w:val="28"/>
          <w:szCs w:val="28"/>
        </w:rPr>
        <w:t xml:space="preserve">                                                                      </w:t>
      </w:r>
      <w:r w:rsidR="00D743AE">
        <w:rPr>
          <w:sz w:val="28"/>
          <w:szCs w:val="28"/>
        </w:rPr>
        <w:t xml:space="preserve"> </w:t>
      </w:r>
      <w:r w:rsidR="005D4CBA" w:rsidRPr="00E813E5">
        <w:rPr>
          <w:sz w:val="28"/>
          <w:szCs w:val="28"/>
        </w:rPr>
        <w:t>от</w:t>
      </w:r>
      <w:r w:rsidR="00B658ED">
        <w:rPr>
          <w:sz w:val="28"/>
          <w:szCs w:val="28"/>
        </w:rPr>
        <w:t xml:space="preserve"> </w:t>
      </w:r>
      <w:r w:rsidR="00B658ED" w:rsidRPr="00B658ED">
        <w:rPr>
          <w:sz w:val="28"/>
          <w:szCs w:val="28"/>
          <w:u w:val="single"/>
        </w:rPr>
        <w:t>31 июля</w:t>
      </w:r>
      <w:r w:rsidR="00B658ED">
        <w:rPr>
          <w:sz w:val="28"/>
          <w:szCs w:val="28"/>
        </w:rPr>
        <w:t xml:space="preserve"> </w:t>
      </w:r>
      <w:r w:rsidR="005D4CBA" w:rsidRPr="00E813E5">
        <w:rPr>
          <w:sz w:val="28"/>
          <w:szCs w:val="28"/>
        </w:rPr>
        <w:t>2020</w:t>
      </w:r>
      <w:r w:rsidR="00EB6AC0" w:rsidRPr="00E813E5">
        <w:rPr>
          <w:sz w:val="28"/>
          <w:szCs w:val="28"/>
        </w:rPr>
        <w:t xml:space="preserve">  года № </w:t>
      </w:r>
      <w:r w:rsidR="00B658ED" w:rsidRPr="00B658ED">
        <w:rPr>
          <w:sz w:val="28"/>
          <w:szCs w:val="28"/>
          <w:u w:val="single"/>
        </w:rPr>
        <w:t>43</w:t>
      </w:r>
    </w:p>
    <w:p w:rsidR="00EB6AC0" w:rsidRPr="00F67C93" w:rsidRDefault="00EB6AC0" w:rsidP="00B3333F">
      <w:pPr>
        <w:rPr>
          <w:sz w:val="28"/>
          <w:szCs w:val="28"/>
        </w:rPr>
      </w:pPr>
    </w:p>
    <w:p w:rsidR="005D4CBA" w:rsidRPr="00F67C93" w:rsidRDefault="005D4CBA" w:rsidP="00B3333F">
      <w:pPr>
        <w:jc w:val="center"/>
        <w:rPr>
          <w:sz w:val="28"/>
          <w:szCs w:val="28"/>
        </w:rPr>
      </w:pPr>
      <w:r w:rsidRPr="00F67C93">
        <w:rPr>
          <w:sz w:val="28"/>
          <w:szCs w:val="28"/>
        </w:rPr>
        <w:t>Порядок</w:t>
      </w:r>
    </w:p>
    <w:p w:rsidR="005D4CBA" w:rsidRPr="00F67C93" w:rsidRDefault="005D4CBA" w:rsidP="00B3333F">
      <w:pPr>
        <w:jc w:val="center"/>
        <w:rPr>
          <w:sz w:val="28"/>
          <w:szCs w:val="28"/>
        </w:rPr>
      </w:pPr>
      <w:r w:rsidRPr="00F67C93">
        <w:rPr>
          <w:sz w:val="28"/>
          <w:szCs w:val="28"/>
        </w:rPr>
        <w:t xml:space="preserve">определения объема и условия предоставления </w:t>
      </w:r>
    </w:p>
    <w:p w:rsidR="002D4E50" w:rsidRDefault="005D4CBA" w:rsidP="002D4E50">
      <w:pPr>
        <w:jc w:val="center"/>
        <w:rPr>
          <w:sz w:val="28"/>
          <w:szCs w:val="28"/>
        </w:rPr>
      </w:pPr>
      <w:r w:rsidRPr="00F67C93">
        <w:rPr>
          <w:sz w:val="28"/>
          <w:szCs w:val="28"/>
        </w:rPr>
        <w:t>из бюджета город</w:t>
      </w:r>
      <w:r w:rsidR="00D0045F">
        <w:rPr>
          <w:sz w:val="28"/>
          <w:szCs w:val="28"/>
        </w:rPr>
        <w:t xml:space="preserve">а Ливны </w:t>
      </w:r>
      <w:r w:rsidRPr="00F67C93">
        <w:rPr>
          <w:sz w:val="28"/>
          <w:szCs w:val="28"/>
        </w:rPr>
        <w:t>муниципальным бюджетным и автономным учреждениям</w:t>
      </w:r>
      <w:r w:rsidR="00D0045F">
        <w:rPr>
          <w:sz w:val="28"/>
          <w:szCs w:val="28"/>
        </w:rPr>
        <w:t xml:space="preserve"> города Ливны </w:t>
      </w:r>
      <w:r w:rsidR="0051276F" w:rsidRPr="00F67C93">
        <w:rPr>
          <w:sz w:val="28"/>
          <w:szCs w:val="28"/>
        </w:rPr>
        <w:t xml:space="preserve"> </w:t>
      </w:r>
    </w:p>
    <w:p w:rsidR="00B3333F" w:rsidRDefault="00D0045F" w:rsidP="002D4E50">
      <w:pPr>
        <w:jc w:val="center"/>
        <w:rPr>
          <w:sz w:val="28"/>
          <w:szCs w:val="28"/>
        </w:rPr>
      </w:pPr>
      <w:r w:rsidRPr="00F67C93">
        <w:rPr>
          <w:sz w:val="28"/>
          <w:szCs w:val="28"/>
        </w:rPr>
        <w:t>субсидий</w:t>
      </w:r>
      <w:r>
        <w:rPr>
          <w:sz w:val="28"/>
          <w:szCs w:val="28"/>
        </w:rPr>
        <w:t xml:space="preserve"> </w:t>
      </w:r>
      <w:r w:rsidR="005D4CBA" w:rsidRPr="00F67C93">
        <w:rPr>
          <w:sz w:val="28"/>
          <w:szCs w:val="28"/>
        </w:rPr>
        <w:t>на иные цели</w:t>
      </w:r>
    </w:p>
    <w:p w:rsidR="00B3333F" w:rsidRPr="00F67C93" w:rsidRDefault="00B3333F" w:rsidP="00B3333F">
      <w:pPr>
        <w:jc w:val="center"/>
        <w:rPr>
          <w:sz w:val="28"/>
          <w:szCs w:val="28"/>
        </w:rPr>
      </w:pPr>
    </w:p>
    <w:p w:rsidR="00CA2323" w:rsidRDefault="00D84259" w:rsidP="00B3333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CA2323" w:rsidRPr="00F67C93">
        <w:rPr>
          <w:sz w:val="28"/>
          <w:szCs w:val="28"/>
        </w:rPr>
        <w:t xml:space="preserve">. Общие положения </w:t>
      </w:r>
    </w:p>
    <w:p w:rsidR="00B3333F" w:rsidRPr="00F67C93" w:rsidRDefault="00B3333F" w:rsidP="00B3333F">
      <w:pPr>
        <w:jc w:val="center"/>
        <w:rPr>
          <w:sz w:val="28"/>
          <w:szCs w:val="28"/>
        </w:rPr>
      </w:pPr>
    </w:p>
    <w:p w:rsidR="00EB6AC0" w:rsidRPr="00F67C93" w:rsidRDefault="00EB6AC0" w:rsidP="00B3333F">
      <w:pPr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</w:t>
      </w:r>
      <w:r w:rsidR="00CA2323" w:rsidRPr="00F67C93">
        <w:rPr>
          <w:sz w:val="28"/>
          <w:szCs w:val="28"/>
        </w:rPr>
        <w:t>1.</w:t>
      </w:r>
      <w:r w:rsidRPr="00F67C93">
        <w:rPr>
          <w:sz w:val="28"/>
          <w:szCs w:val="28"/>
        </w:rPr>
        <w:t xml:space="preserve"> Настоящий Порядок устанавливает правила </w:t>
      </w:r>
      <w:r w:rsidR="007D1ECD" w:rsidRPr="00F67C93">
        <w:rPr>
          <w:sz w:val="28"/>
          <w:szCs w:val="28"/>
        </w:rPr>
        <w:t xml:space="preserve">определения объема и условия </w:t>
      </w:r>
      <w:r w:rsidRPr="00F67C93">
        <w:rPr>
          <w:sz w:val="28"/>
          <w:szCs w:val="28"/>
        </w:rPr>
        <w:t xml:space="preserve">предоставления из бюджета </w:t>
      </w:r>
      <w:r w:rsidR="00D0045F">
        <w:rPr>
          <w:sz w:val="28"/>
          <w:szCs w:val="28"/>
        </w:rPr>
        <w:t xml:space="preserve">города Ливны </w:t>
      </w:r>
      <w:r w:rsidRPr="00F67C93">
        <w:rPr>
          <w:sz w:val="28"/>
          <w:szCs w:val="28"/>
        </w:rPr>
        <w:t xml:space="preserve">муниципальным бюджетным и автономным учреждениям </w:t>
      </w:r>
      <w:r w:rsidR="00D0045F">
        <w:rPr>
          <w:sz w:val="28"/>
          <w:szCs w:val="28"/>
        </w:rPr>
        <w:t>города Ливны</w:t>
      </w:r>
      <w:r w:rsidRPr="00F67C93">
        <w:rPr>
          <w:sz w:val="28"/>
          <w:szCs w:val="28"/>
        </w:rPr>
        <w:t xml:space="preserve"> (далее – учреждения) субсидий на иные цели, не связанные с финансовым обеспечением выполнения муниципального задания на оказание муниципальных услуг (вы</w:t>
      </w:r>
      <w:r w:rsidR="00CA2323" w:rsidRPr="00F67C93">
        <w:rPr>
          <w:sz w:val="28"/>
          <w:szCs w:val="28"/>
        </w:rPr>
        <w:t>полнение работ) (далее –</w:t>
      </w:r>
      <w:r w:rsidRPr="00F67C93">
        <w:rPr>
          <w:sz w:val="28"/>
          <w:szCs w:val="28"/>
        </w:rPr>
        <w:t xml:space="preserve"> субсидия).</w:t>
      </w:r>
    </w:p>
    <w:p w:rsidR="000E4D74" w:rsidRPr="00F67C93" w:rsidRDefault="00CA2323" w:rsidP="00B3333F">
      <w:pPr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2. Иными целями</w:t>
      </w:r>
      <w:r w:rsidR="00D84259">
        <w:rPr>
          <w:sz w:val="28"/>
          <w:szCs w:val="28"/>
        </w:rPr>
        <w:t xml:space="preserve"> предоставления субсидий муниципальным бюджетным и автономным учреждениям в соответствии с</w:t>
      </w:r>
      <w:r w:rsidR="00D84259" w:rsidRPr="00D84259">
        <w:rPr>
          <w:sz w:val="28"/>
          <w:szCs w:val="28"/>
        </w:rPr>
        <w:t xml:space="preserve"> </w:t>
      </w:r>
      <w:r w:rsidRPr="00F67C93">
        <w:rPr>
          <w:sz w:val="28"/>
          <w:szCs w:val="28"/>
        </w:rPr>
        <w:t>настоящ</w:t>
      </w:r>
      <w:r w:rsidR="00D84259">
        <w:rPr>
          <w:sz w:val="28"/>
          <w:szCs w:val="28"/>
        </w:rPr>
        <w:t>им</w:t>
      </w:r>
      <w:r w:rsidRPr="00F67C93">
        <w:rPr>
          <w:sz w:val="28"/>
          <w:szCs w:val="28"/>
        </w:rPr>
        <w:t xml:space="preserve"> Порядк</w:t>
      </w:r>
      <w:r w:rsidR="00D84259">
        <w:rPr>
          <w:sz w:val="28"/>
          <w:szCs w:val="28"/>
        </w:rPr>
        <w:t>ом</w:t>
      </w:r>
      <w:r w:rsidRPr="00F67C93">
        <w:rPr>
          <w:sz w:val="28"/>
          <w:szCs w:val="28"/>
        </w:rPr>
        <w:t xml:space="preserve"> являются расходы учреждений, не включаемые в состав нормативных затрат на оказание муниципальных услуг (выполнение работ), в том числе </w:t>
      </w:r>
      <w:proofErr w:type="gramStart"/>
      <w:r w:rsidRPr="00F67C93">
        <w:rPr>
          <w:sz w:val="28"/>
          <w:szCs w:val="28"/>
        </w:rPr>
        <w:t>на</w:t>
      </w:r>
      <w:proofErr w:type="gramEnd"/>
      <w:r w:rsidRPr="00F67C93">
        <w:rPr>
          <w:sz w:val="28"/>
          <w:szCs w:val="28"/>
        </w:rPr>
        <w:t xml:space="preserve">: </w:t>
      </w:r>
    </w:p>
    <w:p w:rsidR="001073A8" w:rsidRDefault="000E4D74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7C93">
        <w:rPr>
          <w:rFonts w:ascii="Times New Roman" w:hAnsi="Times New Roman" w:cs="Times New Roman"/>
          <w:sz w:val="28"/>
          <w:szCs w:val="28"/>
        </w:rPr>
        <w:t>1) обследование зданий и сооружений на предмет технического состояния и сохр</w:t>
      </w:r>
      <w:r w:rsidR="001073A8">
        <w:rPr>
          <w:rFonts w:ascii="Times New Roman" w:hAnsi="Times New Roman" w:cs="Times New Roman"/>
          <w:sz w:val="28"/>
          <w:szCs w:val="28"/>
        </w:rPr>
        <w:t>анения эксплуатационных свойств;</w:t>
      </w:r>
    </w:p>
    <w:p w:rsidR="000E4D74" w:rsidRPr="00F67C93" w:rsidRDefault="001073A8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E4D74" w:rsidRPr="00F67C93">
        <w:rPr>
          <w:rFonts w:ascii="Times New Roman" w:hAnsi="Times New Roman" w:cs="Times New Roman"/>
          <w:sz w:val="28"/>
          <w:szCs w:val="28"/>
        </w:rPr>
        <w:t xml:space="preserve"> осуществление работ по разработке проектно</w:t>
      </w:r>
      <w:r>
        <w:rPr>
          <w:rFonts w:ascii="Times New Roman" w:hAnsi="Times New Roman" w:cs="Times New Roman"/>
          <w:sz w:val="28"/>
          <w:szCs w:val="28"/>
        </w:rPr>
        <w:t xml:space="preserve">й или </w:t>
      </w:r>
      <w:r w:rsidR="000E4D74" w:rsidRPr="00F67C93">
        <w:rPr>
          <w:rFonts w:ascii="Times New Roman" w:hAnsi="Times New Roman" w:cs="Times New Roman"/>
          <w:sz w:val="28"/>
          <w:szCs w:val="28"/>
        </w:rPr>
        <w:t>сметной документации, проведени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E4D74" w:rsidRPr="00F67C93">
        <w:rPr>
          <w:rFonts w:ascii="Times New Roman" w:hAnsi="Times New Roman" w:cs="Times New Roman"/>
          <w:sz w:val="28"/>
          <w:szCs w:val="28"/>
        </w:rPr>
        <w:t xml:space="preserve"> экспертизы проектно</w:t>
      </w:r>
      <w:r>
        <w:rPr>
          <w:rFonts w:ascii="Times New Roman" w:hAnsi="Times New Roman" w:cs="Times New Roman"/>
          <w:sz w:val="28"/>
          <w:szCs w:val="28"/>
        </w:rPr>
        <w:t xml:space="preserve">й или </w:t>
      </w:r>
      <w:r w:rsidR="000E4D74" w:rsidRPr="00F67C93">
        <w:rPr>
          <w:rFonts w:ascii="Times New Roman" w:hAnsi="Times New Roman" w:cs="Times New Roman"/>
          <w:sz w:val="28"/>
          <w:szCs w:val="28"/>
        </w:rPr>
        <w:t xml:space="preserve">сметной документации, капитальному ремонту имущества, проведению технического надзора за выполнением работ по капитальному ремонту, проведению текущего ремонта, направленного на поддержание в исправном состоянии зданий, помещений и инженерных коммуникаций </w:t>
      </w:r>
      <w:r>
        <w:rPr>
          <w:rFonts w:ascii="Times New Roman" w:hAnsi="Times New Roman" w:cs="Times New Roman"/>
          <w:sz w:val="28"/>
          <w:szCs w:val="28"/>
        </w:rPr>
        <w:t>учреждений</w:t>
      </w:r>
      <w:r w:rsidR="000E4D74" w:rsidRPr="00F67C93">
        <w:rPr>
          <w:rFonts w:ascii="Times New Roman" w:hAnsi="Times New Roman" w:cs="Times New Roman"/>
          <w:sz w:val="28"/>
          <w:szCs w:val="28"/>
        </w:rPr>
        <w:t>, не включаемых в нормативные затраты, связанные с выполнением муниципального задания;</w:t>
      </w:r>
      <w:proofErr w:type="gramEnd"/>
    </w:p>
    <w:p w:rsidR="000E4D74" w:rsidRPr="00F67C93" w:rsidRDefault="001073A8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E4D74" w:rsidRPr="00F67C93">
        <w:rPr>
          <w:rFonts w:ascii="Times New Roman" w:hAnsi="Times New Roman" w:cs="Times New Roman"/>
          <w:sz w:val="28"/>
          <w:szCs w:val="28"/>
        </w:rPr>
        <w:t>) приобретение основных средств</w:t>
      </w:r>
      <w:r w:rsidR="00BD3250">
        <w:rPr>
          <w:rFonts w:ascii="Times New Roman" w:hAnsi="Times New Roman" w:cs="Times New Roman"/>
          <w:sz w:val="28"/>
          <w:szCs w:val="28"/>
        </w:rPr>
        <w:t xml:space="preserve">, </w:t>
      </w:r>
      <w:r w:rsidR="000E4D74" w:rsidRPr="00F67C93">
        <w:rPr>
          <w:rFonts w:ascii="Times New Roman" w:hAnsi="Times New Roman" w:cs="Times New Roman"/>
          <w:sz w:val="28"/>
          <w:szCs w:val="28"/>
        </w:rPr>
        <w:t>не включаемых в нормативные затраты, связанные с выполнением муниципального задания, приобретение программного обеспечения;</w:t>
      </w:r>
    </w:p>
    <w:p w:rsidR="000E4D74" w:rsidRPr="00F67C93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E4D74" w:rsidRPr="00F67C93">
        <w:rPr>
          <w:rFonts w:ascii="Times New Roman" w:hAnsi="Times New Roman" w:cs="Times New Roman"/>
          <w:sz w:val="28"/>
          <w:szCs w:val="28"/>
        </w:rPr>
        <w:t>) проведение мероприятий по ликвидации чрезвычайной ситуации;</w:t>
      </w:r>
    </w:p>
    <w:p w:rsidR="00923BB1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1150">
        <w:rPr>
          <w:rFonts w:ascii="Times New Roman" w:hAnsi="Times New Roman" w:cs="Times New Roman"/>
          <w:sz w:val="28"/>
          <w:szCs w:val="28"/>
        </w:rPr>
        <w:t>) исполнение учреждениями программ наказов</w:t>
      </w:r>
      <w:r w:rsidR="00923BB1">
        <w:rPr>
          <w:rFonts w:ascii="Times New Roman" w:hAnsi="Times New Roman" w:cs="Times New Roman"/>
          <w:sz w:val="28"/>
          <w:szCs w:val="28"/>
        </w:rPr>
        <w:t xml:space="preserve"> избирателей депутатам Орловского областного Совета народных депутатов и депутатам Ливенского городского Совета народных депутатов;</w:t>
      </w:r>
    </w:p>
    <w:p w:rsidR="00923BB1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23BB1">
        <w:rPr>
          <w:rFonts w:ascii="Times New Roman" w:hAnsi="Times New Roman" w:cs="Times New Roman"/>
          <w:sz w:val="28"/>
          <w:szCs w:val="28"/>
        </w:rPr>
        <w:t>) организаци</w:t>
      </w:r>
      <w:r w:rsidR="001073A8">
        <w:rPr>
          <w:rFonts w:ascii="Times New Roman" w:hAnsi="Times New Roman" w:cs="Times New Roman"/>
          <w:sz w:val="28"/>
          <w:szCs w:val="28"/>
        </w:rPr>
        <w:t>ю</w:t>
      </w:r>
      <w:r w:rsidR="00923BB1">
        <w:rPr>
          <w:rFonts w:ascii="Times New Roman" w:hAnsi="Times New Roman" w:cs="Times New Roman"/>
          <w:sz w:val="28"/>
          <w:szCs w:val="28"/>
        </w:rPr>
        <w:t xml:space="preserve"> питания;</w:t>
      </w:r>
    </w:p>
    <w:p w:rsidR="000E4D74" w:rsidRPr="00F67C93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0E4D74" w:rsidRPr="00F67C93">
        <w:rPr>
          <w:rFonts w:ascii="Times New Roman" w:hAnsi="Times New Roman" w:cs="Times New Roman"/>
          <w:sz w:val="28"/>
          <w:szCs w:val="28"/>
        </w:rPr>
        <w:t>) исполнение судебных актов;</w:t>
      </w:r>
    </w:p>
    <w:p w:rsidR="000E4D74" w:rsidRPr="00F67C93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E4D74" w:rsidRPr="00F67C93">
        <w:rPr>
          <w:rFonts w:ascii="Times New Roman" w:hAnsi="Times New Roman" w:cs="Times New Roman"/>
          <w:sz w:val="28"/>
          <w:szCs w:val="28"/>
        </w:rPr>
        <w:t>) приобретение материальных запасов, не включаемых в нормативные затраты, связанные с выполнением муниципального задания;</w:t>
      </w:r>
    </w:p>
    <w:p w:rsidR="000E4D74" w:rsidRPr="00F67C93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E4D74" w:rsidRPr="00F67C93">
        <w:rPr>
          <w:rFonts w:ascii="Times New Roman" w:hAnsi="Times New Roman" w:cs="Times New Roman"/>
          <w:sz w:val="28"/>
          <w:szCs w:val="28"/>
        </w:rPr>
        <w:t xml:space="preserve">) проведение мероприятий по формированию системы обеспечения </w:t>
      </w:r>
      <w:r w:rsidR="000E4D74" w:rsidRPr="00F67C93">
        <w:rPr>
          <w:rFonts w:ascii="Times New Roman" w:hAnsi="Times New Roman" w:cs="Times New Roman"/>
          <w:sz w:val="28"/>
          <w:szCs w:val="28"/>
        </w:rPr>
        <w:lastRenderedPageBreak/>
        <w:t>безопасности муниципальных учреждений, не включаемых в нормативные затраты, связанные с выполнением муниципального задания;</w:t>
      </w:r>
    </w:p>
    <w:p w:rsidR="001073A8" w:rsidRDefault="003073B5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32ECC" w:rsidRPr="003073B5">
        <w:rPr>
          <w:rFonts w:ascii="Times New Roman" w:hAnsi="Times New Roman" w:cs="Times New Roman"/>
          <w:sz w:val="28"/>
          <w:szCs w:val="28"/>
        </w:rPr>
        <w:t xml:space="preserve">) </w:t>
      </w:r>
      <w:r w:rsidR="00B2436B" w:rsidRPr="003073B5">
        <w:rPr>
          <w:rFonts w:ascii="Times New Roman" w:hAnsi="Times New Roman" w:cs="Times New Roman"/>
          <w:sz w:val="28"/>
          <w:szCs w:val="28"/>
        </w:rPr>
        <w:t>реализацию мероприятий</w:t>
      </w:r>
      <w:r w:rsidR="001073A8" w:rsidRPr="003073B5">
        <w:rPr>
          <w:rFonts w:ascii="Times New Roman" w:hAnsi="Times New Roman" w:cs="Times New Roman"/>
          <w:sz w:val="28"/>
          <w:szCs w:val="28"/>
        </w:rPr>
        <w:t xml:space="preserve"> федеральных программ, государственных программ Орловской области и муниципальных программ</w:t>
      </w:r>
      <w:r w:rsidR="00B2436B" w:rsidRPr="003073B5">
        <w:rPr>
          <w:rFonts w:ascii="Times New Roman" w:hAnsi="Times New Roman" w:cs="Times New Roman"/>
          <w:sz w:val="28"/>
          <w:szCs w:val="28"/>
        </w:rPr>
        <w:t>,</w:t>
      </w:r>
      <w:r w:rsidR="001073A8" w:rsidRPr="003073B5">
        <w:rPr>
          <w:rFonts w:ascii="Times New Roman" w:hAnsi="Times New Roman" w:cs="Times New Roman"/>
          <w:sz w:val="28"/>
          <w:szCs w:val="28"/>
        </w:rPr>
        <w:t xml:space="preserve"> не включаемых в нормативные затраты, связанные с выполнением муниципального задания;</w:t>
      </w:r>
    </w:p>
    <w:p w:rsidR="00C61051" w:rsidRDefault="00C61051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73B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реализацию национальных проектов (программ), в том числе федерального проекта, входящего в состав соответствующего национального проекта (программы), или регионального проекта, обеспечивающего достижение целей, показателей и результатов федерального проекта, в случае если субсидии предоставляются в целях реализации соответствующего проекта (программы);</w:t>
      </w:r>
    </w:p>
    <w:p w:rsidR="00923BB1" w:rsidRPr="00F67C93" w:rsidRDefault="00C61051" w:rsidP="00B3333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073B5">
        <w:rPr>
          <w:rFonts w:ascii="Times New Roman" w:hAnsi="Times New Roman" w:cs="Times New Roman"/>
          <w:sz w:val="28"/>
          <w:szCs w:val="28"/>
        </w:rPr>
        <w:t>2</w:t>
      </w:r>
      <w:r w:rsidR="00923BB1">
        <w:rPr>
          <w:rFonts w:ascii="Times New Roman" w:hAnsi="Times New Roman" w:cs="Times New Roman"/>
          <w:sz w:val="28"/>
          <w:szCs w:val="28"/>
        </w:rPr>
        <w:t>) другие цели, не запрещенные законодательством.</w:t>
      </w:r>
    </w:p>
    <w:p w:rsidR="00C61051" w:rsidRPr="00F67C93" w:rsidRDefault="009820AC" w:rsidP="00C61051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</w:t>
      </w:r>
      <w:r w:rsidR="00C61051" w:rsidRPr="00C61051">
        <w:rPr>
          <w:sz w:val="28"/>
          <w:szCs w:val="28"/>
        </w:rPr>
        <w:t xml:space="preserve">  </w:t>
      </w:r>
      <w:r w:rsidRPr="00F67C93">
        <w:rPr>
          <w:sz w:val="28"/>
          <w:szCs w:val="28"/>
        </w:rPr>
        <w:t xml:space="preserve">3. </w:t>
      </w:r>
      <w:r w:rsidR="00C61051">
        <w:rPr>
          <w:sz w:val="28"/>
          <w:szCs w:val="28"/>
        </w:rPr>
        <w:t>С</w:t>
      </w:r>
      <w:r w:rsidR="00C61051" w:rsidRPr="00F67C93">
        <w:rPr>
          <w:sz w:val="28"/>
          <w:szCs w:val="28"/>
        </w:rPr>
        <w:t xml:space="preserve">убсидии предоставляются учреждениям </w:t>
      </w:r>
      <w:r w:rsidR="00C61051">
        <w:rPr>
          <w:sz w:val="28"/>
          <w:szCs w:val="28"/>
        </w:rPr>
        <w:t xml:space="preserve">отраслевыми (функциональными) органами администрации города Ливны, в ведении которых находятся бюджетные и автономные учреждения (далее – главные распорядители), в случае доведения до них в соответствии с бюджетным законодательством в установленном порядке лимитов бюджетных обязательств на предоставление субсидий на соответствующий финансовый год. </w:t>
      </w:r>
    </w:p>
    <w:p w:rsidR="00434F0A" w:rsidRDefault="00C61051" w:rsidP="00B333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proofErr w:type="gramStart"/>
      <w:r w:rsidR="009820AC" w:rsidRPr="00F67C93">
        <w:rPr>
          <w:sz w:val="28"/>
          <w:szCs w:val="28"/>
        </w:rPr>
        <w:t xml:space="preserve">. </w:t>
      </w:r>
      <w:r w:rsidR="00434F0A" w:rsidRPr="00F67C93">
        <w:rPr>
          <w:sz w:val="28"/>
          <w:szCs w:val="28"/>
        </w:rPr>
        <w:t xml:space="preserve"> </w:t>
      </w:r>
      <w:r w:rsidR="009820AC" w:rsidRPr="00F67C93">
        <w:rPr>
          <w:sz w:val="28"/>
          <w:szCs w:val="28"/>
        </w:rPr>
        <w:t>Условия</w:t>
      </w:r>
      <w:proofErr w:type="gramEnd"/>
      <w:r w:rsidR="009820AC" w:rsidRPr="00F67C93">
        <w:rPr>
          <w:sz w:val="28"/>
          <w:szCs w:val="28"/>
        </w:rPr>
        <w:t xml:space="preserve"> и порядок предоставления субсидий</w:t>
      </w:r>
    </w:p>
    <w:p w:rsidR="00B3333F" w:rsidRPr="00F67C93" w:rsidRDefault="00B3333F" w:rsidP="00B3333F">
      <w:pPr>
        <w:tabs>
          <w:tab w:val="left" w:pos="567"/>
        </w:tabs>
        <w:jc w:val="center"/>
        <w:rPr>
          <w:sz w:val="28"/>
          <w:szCs w:val="28"/>
        </w:rPr>
      </w:pPr>
    </w:p>
    <w:p w:rsidR="003D49E8" w:rsidRDefault="008820DE" w:rsidP="00B3333F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</w:t>
      </w:r>
      <w:r w:rsidR="00C1388D" w:rsidRPr="00F67C93">
        <w:rPr>
          <w:sz w:val="28"/>
          <w:szCs w:val="28"/>
        </w:rPr>
        <w:t xml:space="preserve"> </w:t>
      </w:r>
      <w:r w:rsidR="003D49E8">
        <w:rPr>
          <w:sz w:val="28"/>
          <w:szCs w:val="28"/>
        </w:rPr>
        <w:t>4</w:t>
      </w:r>
      <w:r w:rsidR="00C1388D" w:rsidRPr="00F67C93">
        <w:rPr>
          <w:sz w:val="28"/>
          <w:szCs w:val="28"/>
        </w:rPr>
        <w:t xml:space="preserve">.  </w:t>
      </w:r>
      <w:r w:rsidR="003D49E8">
        <w:rPr>
          <w:sz w:val="28"/>
          <w:szCs w:val="28"/>
        </w:rPr>
        <w:t>Субсидии предоставляются учреждениям в пределах бюджетных ассигнований, предусмотренных решением о бюджете города Ливны Орловской области на соответствующий финансовый год.</w:t>
      </w:r>
    </w:p>
    <w:p w:rsidR="00434F0A" w:rsidRDefault="00C1388D" w:rsidP="00B3333F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</w:t>
      </w:r>
      <w:r w:rsidR="003D49E8">
        <w:rPr>
          <w:sz w:val="28"/>
          <w:szCs w:val="28"/>
        </w:rPr>
        <w:t xml:space="preserve">  5</w:t>
      </w:r>
      <w:r w:rsidR="008820DE" w:rsidRPr="00F67C93">
        <w:rPr>
          <w:sz w:val="28"/>
          <w:szCs w:val="28"/>
        </w:rPr>
        <w:t>. Для получения субсидии учреждение представляет главному распорядителю следующие документы:</w:t>
      </w:r>
    </w:p>
    <w:p w:rsidR="003D49E8" w:rsidRPr="00F67C93" w:rsidRDefault="003D49E8" w:rsidP="00B3333F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8371F">
        <w:rPr>
          <w:sz w:val="28"/>
          <w:szCs w:val="28"/>
        </w:rPr>
        <w:t>з</w:t>
      </w:r>
      <w:r>
        <w:rPr>
          <w:sz w:val="28"/>
          <w:szCs w:val="28"/>
        </w:rPr>
        <w:t>аявку на предоставление субсидии;</w:t>
      </w:r>
    </w:p>
    <w:p w:rsidR="008820DE" w:rsidRPr="00F67C93" w:rsidRDefault="008820DE" w:rsidP="00B3333F">
      <w:pPr>
        <w:widowControl w:val="0"/>
        <w:tabs>
          <w:tab w:val="left" w:pos="567"/>
        </w:tabs>
        <w:autoSpaceDE w:val="0"/>
        <w:autoSpaceDN w:val="0"/>
        <w:ind w:firstLine="540"/>
        <w:jc w:val="both"/>
        <w:rPr>
          <w:sz w:val="28"/>
          <w:szCs w:val="28"/>
        </w:rPr>
      </w:pPr>
      <w:proofErr w:type="gramStart"/>
      <w:r w:rsidRPr="00F67C93">
        <w:rPr>
          <w:sz w:val="28"/>
          <w:szCs w:val="28"/>
        </w:rPr>
        <w:t>пояснительную записку, содержащую обоснование необходимости предоставления бюджетных средств на цели, установленные в соответствии с</w:t>
      </w:r>
      <w:r w:rsidR="00F203A2" w:rsidRPr="00F67C93">
        <w:rPr>
          <w:sz w:val="28"/>
          <w:szCs w:val="28"/>
        </w:rPr>
        <w:t xml:space="preserve"> пунктом</w:t>
      </w:r>
      <w:r w:rsidR="003D49E8">
        <w:rPr>
          <w:sz w:val="28"/>
          <w:szCs w:val="28"/>
        </w:rPr>
        <w:t xml:space="preserve"> 2</w:t>
      </w:r>
      <w:r w:rsidRPr="00F67C93">
        <w:rPr>
          <w:sz w:val="28"/>
          <w:szCs w:val="28"/>
        </w:rPr>
        <w:t xml:space="preserve"> н</w:t>
      </w:r>
      <w:r w:rsidR="00F203A2" w:rsidRPr="00F67C93">
        <w:rPr>
          <w:sz w:val="28"/>
          <w:szCs w:val="28"/>
        </w:rPr>
        <w:t xml:space="preserve">астоящего </w:t>
      </w:r>
      <w:r w:rsidR="00CF31E5" w:rsidRPr="00F67C93">
        <w:rPr>
          <w:sz w:val="28"/>
          <w:szCs w:val="28"/>
        </w:rPr>
        <w:t>Порядка</w:t>
      </w:r>
      <w:r w:rsidRPr="00F67C93">
        <w:rPr>
          <w:sz w:val="28"/>
          <w:szCs w:val="28"/>
        </w:rPr>
        <w:t>, включая расчет-обоснование суммы субсидии, в том числе предварительную смету на выполнение соответствующих работ (оказание услуг), проведение мероприятий, приобретение имущества (за исключением недвижимого имущества), а также предложения поставщиков (подрядчиков, исполнителей), статистические данные и (или) иную информацию;</w:t>
      </w:r>
      <w:proofErr w:type="gramEnd"/>
    </w:p>
    <w:p w:rsidR="008820DE" w:rsidRPr="00F67C93" w:rsidRDefault="008820DE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>перечень объектов, подлежащих ремонту, акт обследования таких объектов и дефектную ведомость, предварительную смету расходов, в случае если целью предоставления субсидии является проведение ремонта (реставрации);</w:t>
      </w:r>
    </w:p>
    <w:p w:rsidR="008820DE" w:rsidRPr="00F67C93" w:rsidRDefault="008820DE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>информацию о планируемом к приобретению имуществе, в случае если целью предоставления субсидии является приобретение имущества;</w:t>
      </w:r>
    </w:p>
    <w:p w:rsidR="008820DE" w:rsidRPr="00F67C93" w:rsidRDefault="008820DE" w:rsidP="00B3333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иную информацию в зависимости </w:t>
      </w:r>
      <w:r w:rsidR="00CF31E5" w:rsidRPr="00F67C93">
        <w:rPr>
          <w:sz w:val="28"/>
          <w:szCs w:val="28"/>
        </w:rPr>
        <w:t>от цели предоставления субсидии.</w:t>
      </w:r>
    </w:p>
    <w:p w:rsidR="00CF31E5" w:rsidRPr="00F67C93" w:rsidRDefault="003D49E8" w:rsidP="00B3333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F31E5" w:rsidRPr="00F67C93">
        <w:rPr>
          <w:rFonts w:ascii="Times New Roman" w:hAnsi="Times New Roman" w:cs="Times New Roman"/>
          <w:sz w:val="28"/>
          <w:szCs w:val="28"/>
        </w:rPr>
        <w:t xml:space="preserve">. Главный распорядитель рассматривает представленные учреждением документы, </w:t>
      </w:r>
      <w:r w:rsidR="00CF31E5" w:rsidRPr="003073B5">
        <w:rPr>
          <w:rFonts w:ascii="Times New Roman" w:hAnsi="Times New Roman" w:cs="Times New Roman"/>
          <w:sz w:val="28"/>
          <w:szCs w:val="28"/>
        </w:rPr>
        <w:t xml:space="preserve">указанные в </w:t>
      </w:r>
      <w:r w:rsidR="00C1388D" w:rsidRPr="003073B5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3073B5">
        <w:rPr>
          <w:rFonts w:ascii="Times New Roman" w:hAnsi="Times New Roman" w:cs="Times New Roman"/>
          <w:sz w:val="28"/>
          <w:szCs w:val="28"/>
        </w:rPr>
        <w:t>5</w:t>
      </w:r>
      <w:r w:rsidR="00CF31E5" w:rsidRPr="003073B5">
        <w:rPr>
          <w:rFonts w:ascii="Times New Roman" w:hAnsi="Times New Roman" w:cs="Times New Roman"/>
          <w:sz w:val="28"/>
          <w:szCs w:val="28"/>
        </w:rPr>
        <w:t xml:space="preserve"> настоящего Порядка, и принимает решение </w:t>
      </w:r>
      <w:r w:rsidR="00CF31E5" w:rsidRPr="003073B5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2265A8" w:rsidRPr="003073B5">
        <w:rPr>
          <w:rFonts w:ascii="Times New Roman" w:hAnsi="Times New Roman" w:cs="Times New Roman"/>
          <w:sz w:val="28"/>
          <w:szCs w:val="28"/>
        </w:rPr>
        <w:t>б обоснованности предоставления</w:t>
      </w:r>
      <w:r w:rsidR="00CF31E5" w:rsidRPr="003073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CF31E5" w:rsidRPr="00F67C93">
        <w:rPr>
          <w:rFonts w:ascii="Times New Roman" w:hAnsi="Times New Roman" w:cs="Times New Roman"/>
          <w:sz w:val="28"/>
          <w:szCs w:val="28"/>
        </w:rPr>
        <w:t xml:space="preserve"> учреждению </w:t>
      </w:r>
      <w:r w:rsidR="00E12E91" w:rsidRPr="00F67C93">
        <w:rPr>
          <w:rFonts w:ascii="Times New Roman" w:hAnsi="Times New Roman" w:cs="Times New Roman"/>
          <w:sz w:val="28"/>
          <w:szCs w:val="28"/>
        </w:rPr>
        <w:t>в течение 15</w:t>
      </w:r>
      <w:r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заявки о предоставлении субсидии.</w:t>
      </w:r>
    </w:p>
    <w:p w:rsidR="00CF31E5" w:rsidRPr="00F67C93" w:rsidRDefault="003D49E8" w:rsidP="00B3333F">
      <w:pPr>
        <w:widowControl w:val="0"/>
        <w:tabs>
          <w:tab w:val="left" w:pos="567"/>
        </w:tabs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31E5" w:rsidRPr="00F67C93">
        <w:rPr>
          <w:sz w:val="28"/>
          <w:szCs w:val="28"/>
        </w:rPr>
        <w:t>.</w:t>
      </w:r>
      <w:r w:rsidR="00BE4458" w:rsidRPr="00F67C93">
        <w:rPr>
          <w:sz w:val="28"/>
          <w:szCs w:val="28"/>
        </w:rPr>
        <w:t xml:space="preserve"> </w:t>
      </w:r>
      <w:r w:rsidR="00CF31E5" w:rsidRPr="00F67C93">
        <w:rPr>
          <w:sz w:val="28"/>
          <w:szCs w:val="28"/>
        </w:rPr>
        <w:t>Основаниями для отказа</w:t>
      </w:r>
      <w:r w:rsidR="003327BA">
        <w:rPr>
          <w:sz w:val="28"/>
          <w:szCs w:val="28"/>
        </w:rPr>
        <w:t xml:space="preserve"> учреждению в предоставлении </w:t>
      </w:r>
      <w:r w:rsidR="00CF31E5" w:rsidRPr="00F67C93">
        <w:rPr>
          <w:sz w:val="28"/>
          <w:szCs w:val="28"/>
        </w:rPr>
        <w:t>субсидии являются:</w:t>
      </w:r>
    </w:p>
    <w:p w:rsidR="00CF31E5" w:rsidRPr="00F67C93" w:rsidRDefault="00CF31E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несоответствие представленных учреждением документов требованиям, </w:t>
      </w:r>
      <w:r w:rsidRPr="003073B5">
        <w:rPr>
          <w:sz w:val="28"/>
          <w:szCs w:val="28"/>
        </w:rPr>
        <w:t>определенным п</w:t>
      </w:r>
      <w:r w:rsidR="00C1388D" w:rsidRPr="003073B5">
        <w:rPr>
          <w:sz w:val="28"/>
          <w:szCs w:val="28"/>
        </w:rPr>
        <w:t xml:space="preserve">унктом </w:t>
      </w:r>
      <w:r w:rsidR="003D49E8" w:rsidRPr="003073B5">
        <w:rPr>
          <w:sz w:val="28"/>
          <w:szCs w:val="28"/>
        </w:rPr>
        <w:t>5</w:t>
      </w:r>
      <w:r w:rsidRPr="003073B5">
        <w:rPr>
          <w:sz w:val="28"/>
          <w:szCs w:val="28"/>
        </w:rPr>
        <w:t xml:space="preserve"> настоящего Порядка, или непредставление (представление не в полном объеме) указанных документов</w:t>
      </w:r>
      <w:r w:rsidRPr="00F67C93">
        <w:rPr>
          <w:sz w:val="28"/>
          <w:szCs w:val="28"/>
        </w:rPr>
        <w:t>;</w:t>
      </w:r>
    </w:p>
    <w:p w:rsidR="00CF31E5" w:rsidRPr="00F67C93" w:rsidRDefault="00CF31E5" w:rsidP="00B3333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 w:rsidRPr="00F67C93">
        <w:rPr>
          <w:sz w:val="28"/>
          <w:szCs w:val="28"/>
        </w:rPr>
        <w:t>недостоверность информации, содержащейся в докумен</w:t>
      </w:r>
      <w:r w:rsidR="00E12E91" w:rsidRPr="00F67C93">
        <w:rPr>
          <w:sz w:val="28"/>
          <w:szCs w:val="28"/>
        </w:rPr>
        <w:t>тах, представленных учреждением.</w:t>
      </w:r>
    </w:p>
    <w:p w:rsidR="00592BC2" w:rsidRPr="00F67C93" w:rsidRDefault="003D49E8" w:rsidP="00B3333F">
      <w:pPr>
        <w:widowControl w:val="0"/>
        <w:autoSpaceDE w:val="0"/>
        <w:autoSpaceDN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12E91" w:rsidRPr="00F67C93">
        <w:rPr>
          <w:sz w:val="28"/>
          <w:szCs w:val="28"/>
        </w:rPr>
        <w:t xml:space="preserve">. </w:t>
      </w:r>
      <w:proofErr w:type="gramStart"/>
      <w:r w:rsidR="00E12E91" w:rsidRPr="00F67C93">
        <w:rPr>
          <w:sz w:val="28"/>
          <w:szCs w:val="28"/>
        </w:rPr>
        <w:t>Размер субсидии определяется на основании документов</w:t>
      </w:r>
      <w:r w:rsidR="00592BC2" w:rsidRPr="00F67C93">
        <w:rPr>
          <w:sz w:val="28"/>
          <w:szCs w:val="28"/>
        </w:rPr>
        <w:t xml:space="preserve">, представленных учреждением </w:t>
      </w:r>
      <w:r w:rsidR="00E42A32" w:rsidRPr="003073B5">
        <w:rPr>
          <w:sz w:val="28"/>
          <w:szCs w:val="28"/>
        </w:rPr>
        <w:t>согласно п</w:t>
      </w:r>
      <w:r w:rsidRPr="003073B5">
        <w:rPr>
          <w:sz w:val="28"/>
          <w:szCs w:val="28"/>
        </w:rPr>
        <w:t>ункту 5</w:t>
      </w:r>
      <w:r w:rsidR="00592BC2" w:rsidRPr="003073B5">
        <w:rPr>
          <w:sz w:val="28"/>
          <w:szCs w:val="28"/>
        </w:rPr>
        <w:t xml:space="preserve"> настоящего Порядка</w:t>
      </w:r>
      <w:r w:rsidR="009119F4" w:rsidRPr="00F67C93">
        <w:rPr>
          <w:sz w:val="28"/>
          <w:szCs w:val="28"/>
        </w:rPr>
        <w:t xml:space="preserve"> в пределах бюджетных ассигнований, предусмотренных решением о бюджете город</w:t>
      </w:r>
      <w:r w:rsidR="003E7C1B">
        <w:rPr>
          <w:sz w:val="28"/>
          <w:szCs w:val="28"/>
        </w:rPr>
        <w:t>а Ливны Орловской области</w:t>
      </w:r>
      <w:r w:rsidR="009119F4" w:rsidRPr="00F67C93">
        <w:rPr>
          <w:sz w:val="28"/>
          <w:szCs w:val="28"/>
        </w:rPr>
        <w:t xml:space="preserve"> на соответствующий финансовый год, и лимитов бюджетных обязательств, предусмотренных главным распорядителям, </w:t>
      </w:r>
      <w:r w:rsidR="00592BC2" w:rsidRPr="00F67C93">
        <w:rPr>
          <w:sz w:val="28"/>
          <w:szCs w:val="28"/>
        </w:rPr>
        <w:t xml:space="preserve"> с учетом требований, установленных правовыми актами, требованиями технических регламентов, положениями стандартов, сводами правил, порядками</w:t>
      </w:r>
      <w:r w:rsidR="00C4714F" w:rsidRPr="00F67C93">
        <w:rPr>
          <w:sz w:val="28"/>
          <w:szCs w:val="28"/>
        </w:rPr>
        <w:t>,</w:t>
      </w:r>
      <w:r w:rsidR="00592BC2" w:rsidRPr="00F67C93">
        <w:rPr>
          <w:sz w:val="28"/>
          <w:szCs w:val="28"/>
        </w:rPr>
        <w:t xml:space="preserve"> в зависимости от цели субсидии</w:t>
      </w:r>
      <w:r w:rsidR="00C4714F" w:rsidRPr="00F67C93">
        <w:rPr>
          <w:sz w:val="28"/>
          <w:szCs w:val="28"/>
        </w:rPr>
        <w:t>,</w:t>
      </w:r>
      <w:r w:rsidR="00592BC2" w:rsidRPr="00F67C93">
        <w:rPr>
          <w:sz w:val="28"/>
          <w:szCs w:val="28"/>
        </w:rPr>
        <w:t xml:space="preserve"> за исключением </w:t>
      </w:r>
      <w:r w:rsidR="00592BC2" w:rsidRPr="003D49E8">
        <w:rPr>
          <w:sz w:val="28"/>
          <w:szCs w:val="28"/>
        </w:rPr>
        <w:t>случаев, когда размер</w:t>
      </w:r>
      <w:proofErr w:type="gramEnd"/>
      <w:r w:rsidR="00592BC2" w:rsidRPr="003D49E8">
        <w:rPr>
          <w:sz w:val="28"/>
          <w:szCs w:val="28"/>
        </w:rPr>
        <w:t xml:space="preserve"> субсидии </w:t>
      </w:r>
      <w:proofErr w:type="gramStart"/>
      <w:r w:rsidR="00592BC2" w:rsidRPr="003D49E8">
        <w:rPr>
          <w:sz w:val="28"/>
          <w:szCs w:val="28"/>
        </w:rPr>
        <w:t>определен</w:t>
      </w:r>
      <w:proofErr w:type="gramEnd"/>
      <w:r w:rsidR="00592BC2" w:rsidRPr="003D49E8">
        <w:rPr>
          <w:sz w:val="28"/>
          <w:szCs w:val="28"/>
        </w:rPr>
        <w:t xml:space="preserve"> решением</w:t>
      </w:r>
      <w:r w:rsidRPr="003D49E8">
        <w:rPr>
          <w:sz w:val="28"/>
          <w:szCs w:val="28"/>
        </w:rPr>
        <w:t xml:space="preserve"> Ливенского городского Совета народных депутатов</w:t>
      </w:r>
      <w:r w:rsidR="00592BC2" w:rsidRPr="003D49E8">
        <w:rPr>
          <w:sz w:val="28"/>
          <w:szCs w:val="28"/>
        </w:rPr>
        <w:t xml:space="preserve"> о бюджете,</w:t>
      </w:r>
      <w:r w:rsidR="003E7C1B" w:rsidRPr="003D49E8">
        <w:rPr>
          <w:sz w:val="28"/>
          <w:szCs w:val="28"/>
        </w:rPr>
        <w:t xml:space="preserve"> </w:t>
      </w:r>
      <w:r w:rsidRPr="003D49E8">
        <w:rPr>
          <w:sz w:val="28"/>
          <w:szCs w:val="28"/>
        </w:rPr>
        <w:t xml:space="preserve">решениями Президента РФ, Правительства РФ, </w:t>
      </w:r>
      <w:r w:rsidR="003E7C1B" w:rsidRPr="003D49E8">
        <w:rPr>
          <w:sz w:val="28"/>
          <w:szCs w:val="28"/>
        </w:rPr>
        <w:t>постановлениями Правительства Орловской области,</w:t>
      </w:r>
      <w:r w:rsidR="00592BC2" w:rsidRPr="003D49E8">
        <w:rPr>
          <w:sz w:val="28"/>
          <w:szCs w:val="28"/>
        </w:rPr>
        <w:t xml:space="preserve"> </w:t>
      </w:r>
      <w:r w:rsidR="00E42A32" w:rsidRPr="003D49E8">
        <w:rPr>
          <w:sz w:val="28"/>
          <w:szCs w:val="28"/>
        </w:rPr>
        <w:t xml:space="preserve">правовыми актами </w:t>
      </w:r>
      <w:r w:rsidR="003E7C1B" w:rsidRPr="003D49E8">
        <w:rPr>
          <w:sz w:val="28"/>
          <w:szCs w:val="28"/>
        </w:rPr>
        <w:t>а</w:t>
      </w:r>
      <w:r w:rsidR="00592BC2" w:rsidRPr="003D49E8">
        <w:rPr>
          <w:sz w:val="28"/>
          <w:szCs w:val="28"/>
        </w:rPr>
        <w:t>дминистрации город</w:t>
      </w:r>
      <w:r w:rsidR="003E7C1B" w:rsidRPr="003D49E8">
        <w:rPr>
          <w:sz w:val="28"/>
          <w:szCs w:val="28"/>
        </w:rPr>
        <w:t>а Ливны Орловской области</w:t>
      </w:r>
      <w:r w:rsidR="00592BC2" w:rsidRPr="003D49E8">
        <w:rPr>
          <w:sz w:val="28"/>
          <w:szCs w:val="28"/>
        </w:rPr>
        <w:t>.</w:t>
      </w:r>
      <w:r w:rsidR="00592BC2" w:rsidRPr="00F67C93">
        <w:rPr>
          <w:sz w:val="28"/>
          <w:szCs w:val="28"/>
        </w:rPr>
        <w:t xml:space="preserve"> </w:t>
      </w:r>
    </w:p>
    <w:p w:rsidR="00DC5D4F" w:rsidRPr="00F67C93" w:rsidRDefault="00E42A32" w:rsidP="00B3333F">
      <w:pPr>
        <w:tabs>
          <w:tab w:val="left" w:pos="567"/>
          <w:tab w:val="left" w:pos="709"/>
        </w:tabs>
        <w:autoSpaceDE w:val="0"/>
        <w:autoSpaceDN w:val="0"/>
        <w:adjustRightInd w:val="0"/>
        <w:jc w:val="both"/>
        <w:rPr>
          <w:color w:val="000000"/>
          <w:kern w:val="2"/>
          <w:sz w:val="28"/>
          <w:szCs w:val="28"/>
        </w:rPr>
      </w:pPr>
      <w:r w:rsidRPr="00F67C93">
        <w:rPr>
          <w:sz w:val="28"/>
          <w:szCs w:val="28"/>
        </w:rPr>
        <w:t xml:space="preserve">        </w:t>
      </w:r>
      <w:r w:rsidR="003D49E8">
        <w:rPr>
          <w:sz w:val="28"/>
          <w:szCs w:val="28"/>
        </w:rPr>
        <w:t>9</w:t>
      </w:r>
      <w:r w:rsidR="00DC5D4F" w:rsidRPr="00F67C93">
        <w:rPr>
          <w:sz w:val="28"/>
          <w:szCs w:val="28"/>
        </w:rPr>
        <w:t xml:space="preserve">. Предоставление </w:t>
      </w:r>
      <w:r w:rsidR="000D5BF3" w:rsidRPr="00F67C93">
        <w:rPr>
          <w:sz w:val="28"/>
          <w:szCs w:val="28"/>
        </w:rPr>
        <w:t>субсидии</w:t>
      </w:r>
      <w:r w:rsidR="00DC5D4F" w:rsidRPr="00F67C93">
        <w:rPr>
          <w:sz w:val="28"/>
          <w:szCs w:val="28"/>
        </w:rPr>
        <w:t xml:space="preserve"> учреждениям осуществляется на основании заключаемых между учреждениями и главными распорядителями соглашений о  предоставлении субсидий </w:t>
      </w:r>
      <w:r w:rsidR="005B07A2" w:rsidRPr="00F67C93">
        <w:rPr>
          <w:sz w:val="28"/>
          <w:szCs w:val="28"/>
        </w:rPr>
        <w:t>(далее - С</w:t>
      </w:r>
      <w:r w:rsidR="00DC5D4F" w:rsidRPr="00F67C93">
        <w:rPr>
          <w:sz w:val="28"/>
          <w:szCs w:val="28"/>
        </w:rPr>
        <w:t xml:space="preserve">оглашение) </w:t>
      </w:r>
      <w:r w:rsidR="00DC5D4F" w:rsidRPr="00F67C93">
        <w:rPr>
          <w:color w:val="000000"/>
          <w:kern w:val="2"/>
          <w:sz w:val="28"/>
          <w:szCs w:val="28"/>
        </w:rPr>
        <w:t xml:space="preserve">в соответствии с </w:t>
      </w:r>
      <w:r w:rsidR="003D49E8">
        <w:rPr>
          <w:color w:val="000000"/>
          <w:kern w:val="2"/>
          <w:sz w:val="28"/>
          <w:szCs w:val="28"/>
        </w:rPr>
        <w:t xml:space="preserve">типовой </w:t>
      </w:r>
      <w:r w:rsidR="00DC5D4F" w:rsidRPr="00F67C93">
        <w:rPr>
          <w:color w:val="000000"/>
          <w:kern w:val="2"/>
          <w:sz w:val="28"/>
          <w:szCs w:val="28"/>
        </w:rPr>
        <w:t>формой</w:t>
      </w:r>
      <w:r w:rsidR="00453810">
        <w:rPr>
          <w:color w:val="000000"/>
          <w:kern w:val="2"/>
          <w:sz w:val="28"/>
          <w:szCs w:val="28"/>
        </w:rPr>
        <w:t>,</w:t>
      </w:r>
      <w:r w:rsidR="00DC5D4F" w:rsidRPr="00F67C93">
        <w:rPr>
          <w:color w:val="000000"/>
          <w:kern w:val="2"/>
          <w:sz w:val="28"/>
          <w:szCs w:val="28"/>
        </w:rPr>
        <w:t xml:space="preserve"> </w:t>
      </w:r>
      <w:r w:rsidR="00453810">
        <w:rPr>
          <w:color w:val="000000"/>
          <w:kern w:val="2"/>
          <w:sz w:val="28"/>
          <w:szCs w:val="28"/>
        </w:rPr>
        <w:t xml:space="preserve">установленной </w:t>
      </w:r>
      <w:r w:rsidR="003E7C1B">
        <w:rPr>
          <w:color w:val="000000"/>
          <w:kern w:val="2"/>
          <w:sz w:val="28"/>
          <w:szCs w:val="28"/>
        </w:rPr>
        <w:t>ф</w:t>
      </w:r>
      <w:r w:rsidR="00453810">
        <w:rPr>
          <w:color w:val="000000"/>
          <w:kern w:val="2"/>
          <w:sz w:val="28"/>
          <w:szCs w:val="28"/>
        </w:rPr>
        <w:t xml:space="preserve">инансовым управлением </w:t>
      </w:r>
      <w:r w:rsidR="003E7C1B">
        <w:rPr>
          <w:color w:val="000000"/>
          <w:kern w:val="2"/>
          <w:sz w:val="28"/>
          <w:szCs w:val="28"/>
        </w:rPr>
        <w:t>а</w:t>
      </w:r>
      <w:r w:rsidR="00453810">
        <w:rPr>
          <w:color w:val="000000"/>
          <w:kern w:val="2"/>
          <w:sz w:val="28"/>
          <w:szCs w:val="28"/>
        </w:rPr>
        <w:t>дминистрации город</w:t>
      </w:r>
      <w:r w:rsidR="003E7C1B">
        <w:rPr>
          <w:color w:val="000000"/>
          <w:kern w:val="2"/>
          <w:sz w:val="28"/>
          <w:szCs w:val="28"/>
        </w:rPr>
        <w:t>а Ливны</w:t>
      </w:r>
      <w:r w:rsidR="00453810" w:rsidRPr="00F67C93">
        <w:rPr>
          <w:color w:val="000000"/>
          <w:kern w:val="2"/>
          <w:sz w:val="28"/>
          <w:szCs w:val="28"/>
        </w:rPr>
        <w:t>.</w:t>
      </w:r>
    </w:p>
    <w:p w:rsidR="00DC5D4F" w:rsidRPr="00F67C93" w:rsidRDefault="005B07A2" w:rsidP="00B333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67C93">
        <w:rPr>
          <w:rFonts w:ascii="Times New Roman" w:hAnsi="Times New Roman" w:cs="Times New Roman"/>
          <w:sz w:val="28"/>
          <w:szCs w:val="28"/>
        </w:rPr>
        <w:t xml:space="preserve">      </w:t>
      </w:r>
      <w:r w:rsidR="003D49E8">
        <w:rPr>
          <w:rFonts w:ascii="Times New Roman" w:hAnsi="Times New Roman" w:cs="Times New Roman"/>
          <w:sz w:val="28"/>
          <w:szCs w:val="28"/>
        </w:rPr>
        <w:t>10</w:t>
      </w:r>
      <w:r w:rsidR="005212F9" w:rsidRPr="00F67C93">
        <w:rPr>
          <w:rFonts w:ascii="Times New Roman" w:hAnsi="Times New Roman" w:cs="Times New Roman"/>
          <w:sz w:val="28"/>
          <w:szCs w:val="28"/>
        </w:rPr>
        <w:t xml:space="preserve">. </w:t>
      </w:r>
      <w:r w:rsidR="00DC5D4F" w:rsidRPr="00F67C93">
        <w:rPr>
          <w:rFonts w:ascii="Times New Roman" w:hAnsi="Times New Roman" w:cs="Times New Roman"/>
          <w:sz w:val="28"/>
          <w:szCs w:val="28"/>
        </w:rPr>
        <w:t xml:space="preserve">Соглашения заключаются на один финансовый год после доведения </w:t>
      </w:r>
      <w:r w:rsidR="003E7C1B">
        <w:rPr>
          <w:rFonts w:ascii="Times New Roman" w:hAnsi="Times New Roman" w:cs="Times New Roman"/>
          <w:sz w:val="28"/>
          <w:szCs w:val="28"/>
        </w:rPr>
        <w:t>ф</w:t>
      </w:r>
      <w:r w:rsidR="00DC5D4F" w:rsidRPr="00F67C93">
        <w:rPr>
          <w:rFonts w:ascii="Times New Roman" w:hAnsi="Times New Roman" w:cs="Times New Roman"/>
          <w:sz w:val="28"/>
          <w:szCs w:val="28"/>
        </w:rPr>
        <w:t xml:space="preserve">инансовым управлением </w:t>
      </w:r>
      <w:r w:rsidR="003E7C1B">
        <w:rPr>
          <w:rFonts w:ascii="Times New Roman" w:hAnsi="Times New Roman" w:cs="Times New Roman"/>
          <w:sz w:val="28"/>
          <w:szCs w:val="28"/>
        </w:rPr>
        <w:t>а</w:t>
      </w:r>
      <w:r w:rsidR="00DC5D4F" w:rsidRPr="00F67C93">
        <w:rPr>
          <w:rFonts w:ascii="Times New Roman" w:hAnsi="Times New Roman" w:cs="Times New Roman"/>
          <w:sz w:val="28"/>
          <w:szCs w:val="28"/>
        </w:rPr>
        <w:t>дминистрации город</w:t>
      </w:r>
      <w:r w:rsidR="003E7C1B">
        <w:rPr>
          <w:rFonts w:ascii="Times New Roman" w:hAnsi="Times New Roman" w:cs="Times New Roman"/>
          <w:sz w:val="28"/>
          <w:szCs w:val="28"/>
        </w:rPr>
        <w:t>а Ливны</w:t>
      </w:r>
      <w:r w:rsidR="00DC5D4F" w:rsidRPr="00F67C93">
        <w:rPr>
          <w:rFonts w:ascii="Times New Roman" w:hAnsi="Times New Roman" w:cs="Times New Roman"/>
          <w:sz w:val="28"/>
          <w:szCs w:val="28"/>
        </w:rPr>
        <w:t xml:space="preserve"> до главных распорядителей лимитов бюджетных обязательств на осуществление соответствующих полномочий.</w:t>
      </w:r>
    </w:p>
    <w:p w:rsidR="005B07A2" w:rsidRPr="00F67C93" w:rsidRDefault="005B07A2" w:rsidP="00B3333F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67C93">
        <w:rPr>
          <w:rFonts w:ascii="Times New Roman" w:hAnsi="Times New Roman" w:cs="Times New Roman"/>
          <w:sz w:val="28"/>
          <w:szCs w:val="28"/>
        </w:rPr>
        <w:t xml:space="preserve">       </w:t>
      </w:r>
      <w:r w:rsidR="003D49E8">
        <w:rPr>
          <w:rFonts w:ascii="Times New Roman" w:hAnsi="Times New Roman" w:cs="Times New Roman"/>
          <w:sz w:val="28"/>
          <w:szCs w:val="28"/>
        </w:rPr>
        <w:t>11</w:t>
      </w:r>
      <w:r w:rsidR="005212F9" w:rsidRPr="00F67C93">
        <w:rPr>
          <w:rFonts w:ascii="Times New Roman" w:hAnsi="Times New Roman" w:cs="Times New Roman"/>
          <w:sz w:val="28"/>
          <w:szCs w:val="28"/>
        </w:rPr>
        <w:t xml:space="preserve">. </w:t>
      </w:r>
      <w:r w:rsidRPr="00F67C93">
        <w:rPr>
          <w:rFonts w:ascii="Times New Roman" w:hAnsi="Times New Roman" w:cs="Times New Roman"/>
          <w:sz w:val="28"/>
          <w:szCs w:val="28"/>
        </w:rPr>
        <w:t>Соглашение должно предусматривать:</w:t>
      </w:r>
    </w:p>
    <w:p w:rsidR="005212F9" w:rsidRPr="00F67C93" w:rsidRDefault="004C1CD3" w:rsidP="00B3333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</w:t>
      </w:r>
      <w:r w:rsidR="00B70545" w:rsidRPr="00F67C93">
        <w:rPr>
          <w:sz w:val="28"/>
          <w:szCs w:val="28"/>
        </w:rPr>
        <w:t xml:space="preserve">1) </w:t>
      </w:r>
      <w:r w:rsidR="005212F9" w:rsidRPr="00F67C93">
        <w:rPr>
          <w:sz w:val="28"/>
          <w:szCs w:val="28"/>
        </w:rPr>
        <w:t>цели предоставления субсидии с указанием наименования национального проекта, в том числе регионального проекта, обеспечивающего достижение целей, показателей и результатов национального проекта и входящего в состав соответствующего национального проекта, в случае если субсидии предоставляются в целях реализации соответствующего проекта;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0" w:name="P63"/>
      <w:bookmarkEnd w:id="0"/>
      <w:proofErr w:type="gramStart"/>
      <w:r w:rsidRPr="00F67C93">
        <w:rPr>
          <w:sz w:val="28"/>
          <w:szCs w:val="28"/>
        </w:rPr>
        <w:t>2)</w:t>
      </w:r>
      <w:r w:rsidR="004C1CD3" w:rsidRPr="00F67C93">
        <w:rPr>
          <w:sz w:val="28"/>
          <w:szCs w:val="28"/>
        </w:rPr>
        <w:t xml:space="preserve"> </w:t>
      </w:r>
      <w:r w:rsidR="005212F9" w:rsidRPr="00F67C93">
        <w:rPr>
          <w:sz w:val="28"/>
          <w:szCs w:val="28"/>
        </w:rPr>
        <w:t>значения результатов предоставления</w:t>
      </w:r>
      <w:r w:rsidR="003327BA">
        <w:rPr>
          <w:sz w:val="28"/>
          <w:szCs w:val="28"/>
        </w:rPr>
        <w:t xml:space="preserve"> </w:t>
      </w:r>
      <w:r w:rsidR="005212F9" w:rsidRPr="00F67C93">
        <w:rPr>
          <w:sz w:val="28"/>
          <w:szCs w:val="28"/>
        </w:rPr>
        <w:t xml:space="preserve">субсидии, которые должны быть конкретными, измеримыми и соответствовать результатам национальных или региональных проектов, указанных в </w:t>
      </w:r>
      <w:hyperlink w:anchor="P45" w:history="1">
        <w:r w:rsidR="00D4130B" w:rsidRPr="00F67C93">
          <w:rPr>
            <w:sz w:val="28"/>
            <w:szCs w:val="28"/>
          </w:rPr>
          <w:t>пункте</w:t>
        </w:r>
      </w:hyperlink>
      <w:r w:rsidR="00D4130B" w:rsidRPr="00F67C93">
        <w:rPr>
          <w:sz w:val="28"/>
          <w:szCs w:val="28"/>
        </w:rPr>
        <w:t xml:space="preserve"> </w:t>
      </w:r>
      <w:r w:rsidR="003073B5">
        <w:rPr>
          <w:sz w:val="28"/>
          <w:szCs w:val="28"/>
        </w:rPr>
        <w:t>2</w:t>
      </w:r>
      <w:r w:rsidR="005212F9" w:rsidRPr="00F67C93">
        <w:rPr>
          <w:sz w:val="28"/>
          <w:szCs w:val="28"/>
        </w:rPr>
        <w:t xml:space="preserve"> настоящего </w:t>
      </w:r>
      <w:r w:rsidR="00D4130B" w:rsidRPr="00F67C93">
        <w:rPr>
          <w:sz w:val="28"/>
          <w:szCs w:val="28"/>
        </w:rPr>
        <w:t>Порядка</w:t>
      </w:r>
      <w:r w:rsidR="005212F9" w:rsidRPr="00F67C93">
        <w:rPr>
          <w:sz w:val="28"/>
          <w:szCs w:val="28"/>
        </w:rPr>
        <w:t xml:space="preserve"> (в случае если субсидия предоставляется в целях реализации такого проекта), и показателей, необходимых для достижения результатов предоставления субсидии, включая значения показателей в части материальных и нематериальных объектов и (или) услуг, планируемых к </w:t>
      </w:r>
      <w:r w:rsidR="005212F9" w:rsidRPr="00F67C93">
        <w:rPr>
          <w:sz w:val="28"/>
          <w:szCs w:val="28"/>
        </w:rPr>
        <w:lastRenderedPageBreak/>
        <w:t>получению при достижении результатов соответствующих</w:t>
      </w:r>
      <w:proofErr w:type="gramEnd"/>
      <w:r w:rsidR="005212F9" w:rsidRPr="00F67C93">
        <w:rPr>
          <w:sz w:val="28"/>
          <w:szCs w:val="28"/>
        </w:rPr>
        <w:t xml:space="preserve"> проектов (при возможности такой детализации);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3) </w:t>
      </w:r>
      <w:r w:rsidR="005212F9" w:rsidRPr="00F67C93">
        <w:rPr>
          <w:sz w:val="28"/>
          <w:szCs w:val="28"/>
        </w:rPr>
        <w:t>размер субсидии;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4) </w:t>
      </w:r>
      <w:r w:rsidR="005212F9" w:rsidRPr="00F67C93">
        <w:rPr>
          <w:sz w:val="28"/>
          <w:szCs w:val="28"/>
        </w:rPr>
        <w:t>сроки (график) перечисления субсидии;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5) </w:t>
      </w:r>
      <w:r w:rsidR="005212F9" w:rsidRPr="00F67C93">
        <w:rPr>
          <w:sz w:val="28"/>
          <w:szCs w:val="28"/>
        </w:rPr>
        <w:t>сроки представления отчетности;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6) </w:t>
      </w:r>
      <w:r w:rsidR="005212F9" w:rsidRPr="00F67C93">
        <w:rPr>
          <w:sz w:val="28"/>
          <w:szCs w:val="28"/>
        </w:rPr>
        <w:t>порядок и сроки возврата сумм субсидии в случае несоблюдения учреждением целей, условий и порядка предост</w:t>
      </w:r>
      <w:r w:rsidR="00D4130B" w:rsidRPr="00F67C93">
        <w:rPr>
          <w:sz w:val="28"/>
          <w:szCs w:val="28"/>
        </w:rPr>
        <w:t>авления субсидий, определенных С</w:t>
      </w:r>
      <w:r w:rsidR="005212F9" w:rsidRPr="00F67C93">
        <w:rPr>
          <w:sz w:val="28"/>
          <w:szCs w:val="28"/>
        </w:rPr>
        <w:t>оглашением;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7) </w:t>
      </w:r>
      <w:r w:rsidR="005212F9" w:rsidRPr="00F67C93">
        <w:rPr>
          <w:sz w:val="28"/>
          <w:szCs w:val="28"/>
        </w:rPr>
        <w:t>основания и порядок внесения измене</w:t>
      </w:r>
      <w:r w:rsidR="00D4130B" w:rsidRPr="00F67C93">
        <w:rPr>
          <w:sz w:val="28"/>
          <w:szCs w:val="28"/>
        </w:rPr>
        <w:t>ний в С</w:t>
      </w:r>
      <w:r w:rsidR="005212F9" w:rsidRPr="00F67C93">
        <w:rPr>
          <w:sz w:val="28"/>
          <w:szCs w:val="28"/>
        </w:rPr>
        <w:t xml:space="preserve">оглашение, в том числе в случае уменьшения </w:t>
      </w:r>
      <w:r w:rsidR="00D4130B" w:rsidRPr="00F67C93">
        <w:rPr>
          <w:sz w:val="28"/>
          <w:szCs w:val="28"/>
        </w:rPr>
        <w:t>главному распорядителю</w:t>
      </w:r>
      <w:r w:rsidR="005212F9" w:rsidRPr="00F67C93">
        <w:rPr>
          <w:sz w:val="28"/>
          <w:szCs w:val="28"/>
        </w:rPr>
        <w:t xml:space="preserve"> ранее доведенных лимитов бюджетных обязательств на предоставление субсидии;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8) </w:t>
      </w:r>
      <w:r w:rsidR="005212F9" w:rsidRPr="00F67C93">
        <w:rPr>
          <w:sz w:val="28"/>
          <w:szCs w:val="28"/>
        </w:rPr>
        <w:t>основа</w:t>
      </w:r>
      <w:r w:rsidR="00D4130B" w:rsidRPr="00F67C93">
        <w:rPr>
          <w:sz w:val="28"/>
          <w:szCs w:val="28"/>
        </w:rPr>
        <w:t>ния для досрочного прекращения С</w:t>
      </w:r>
      <w:r w:rsidR="005212F9" w:rsidRPr="00F67C93">
        <w:rPr>
          <w:sz w:val="28"/>
          <w:szCs w:val="28"/>
        </w:rPr>
        <w:t xml:space="preserve">оглашения по решению </w:t>
      </w:r>
      <w:r w:rsidR="00D4130B" w:rsidRPr="00F67C93">
        <w:rPr>
          <w:sz w:val="28"/>
          <w:szCs w:val="28"/>
        </w:rPr>
        <w:t>главного распорядителя</w:t>
      </w:r>
      <w:r w:rsidR="005212F9" w:rsidRPr="00F67C93">
        <w:rPr>
          <w:sz w:val="28"/>
          <w:szCs w:val="28"/>
        </w:rPr>
        <w:t xml:space="preserve"> в одностороннем порядке, в том числе в связи </w:t>
      </w:r>
      <w:proofErr w:type="gramStart"/>
      <w:r w:rsidR="005212F9" w:rsidRPr="00F67C93">
        <w:rPr>
          <w:sz w:val="28"/>
          <w:szCs w:val="28"/>
        </w:rPr>
        <w:t>с</w:t>
      </w:r>
      <w:proofErr w:type="gramEnd"/>
      <w:r w:rsidR="005212F9" w:rsidRPr="00F67C93">
        <w:rPr>
          <w:sz w:val="28"/>
          <w:szCs w:val="28"/>
        </w:rPr>
        <w:t>:</w:t>
      </w:r>
    </w:p>
    <w:p w:rsidR="005212F9" w:rsidRPr="00F67C93" w:rsidRDefault="004C1CD3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- </w:t>
      </w:r>
      <w:r w:rsidR="005212F9" w:rsidRPr="00F67C93">
        <w:rPr>
          <w:sz w:val="28"/>
          <w:szCs w:val="28"/>
        </w:rPr>
        <w:t>реорганизацией или ликвидацией учреждения;</w:t>
      </w:r>
    </w:p>
    <w:p w:rsidR="005212F9" w:rsidRPr="00F67C93" w:rsidRDefault="004C1CD3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- </w:t>
      </w:r>
      <w:r w:rsidR="005212F9" w:rsidRPr="00F67C93">
        <w:rPr>
          <w:sz w:val="28"/>
          <w:szCs w:val="28"/>
        </w:rPr>
        <w:t>нарушением учреждением целей и условий предоставления субсидии, устано</w:t>
      </w:r>
      <w:r w:rsidR="00EB5FDF" w:rsidRPr="00F67C93">
        <w:rPr>
          <w:sz w:val="28"/>
          <w:szCs w:val="28"/>
        </w:rPr>
        <w:t xml:space="preserve">вленных </w:t>
      </w:r>
      <w:r w:rsidR="00C950B3" w:rsidRPr="00F67C93">
        <w:rPr>
          <w:sz w:val="28"/>
          <w:szCs w:val="28"/>
        </w:rPr>
        <w:t>настоящим Порядком</w:t>
      </w:r>
      <w:r w:rsidR="00EB5FDF" w:rsidRPr="00F67C93">
        <w:rPr>
          <w:sz w:val="28"/>
          <w:szCs w:val="28"/>
        </w:rPr>
        <w:t xml:space="preserve"> и (или) С</w:t>
      </w:r>
      <w:r w:rsidR="005212F9" w:rsidRPr="00F67C93">
        <w:rPr>
          <w:sz w:val="28"/>
          <w:szCs w:val="28"/>
        </w:rPr>
        <w:t>оглашением;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9) </w:t>
      </w:r>
      <w:r w:rsidR="00EB5FDF" w:rsidRPr="00F67C93">
        <w:rPr>
          <w:sz w:val="28"/>
          <w:szCs w:val="28"/>
        </w:rPr>
        <w:t>запрет на расторжение С</w:t>
      </w:r>
      <w:r w:rsidR="005212F9" w:rsidRPr="00F67C93">
        <w:rPr>
          <w:sz w:val="28"/>
          <w:szCs w:val="28"/>
        </w:rPr>
        <w:t>оглашения учреждением в одностороннем порядке;</w:t>
      </w:r>
    </w:p>
    <w:p w:rsidR="005212F9" w:rsidRPr="00F67C93" w:rsidRDefault="00B70545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10) </w:t>
      </w:r>
      <w:r w:rsidR="005212F9" w:rsidRPr="00F67C93">
        <w:rPr>
          <w:sz w:val="28"/>
          <w:szCs w:val="28"/>
        </w:rPr>
        <w:t>ины</w:t>
      </w:r>
      <w:r w:rsidR="00EB5FDF" w:rsidRPr="00F67C93">
        <w:rPr>
          <w:sz w:val="28"/>
          <w:szCs w:val="28"/>
        </w:rPr>
        <w:t>е положения (при необходимости).</w:t>
      </w:r>
    </w:p>
    <w:p w:rsidR="00FC4B1B" w:rsidRPr="00F67C93" w:rsidRDefault="00106FA2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1" w:name="P74"/>
      <w:bookmarkEnd w:id="1"/>
      <w:r w:rsidRPr="003073B5">
        <w:rPr>
          <w:sz w:val="28"/>
          <w:szCs w:val="28"/>
        </w:rPr>
        <w:t>12</w:t>
      </w:r>
      <w:r w:rsidR="004C1CD3" w:rsidRPr="003073B5">
        <w:rPr>
          <w:sz w:val="28"/>
          <w:szCs w:val="28"/>
        </w:rPr>
        <w:t>.</w:t>
      </w:r>
      <w:r w:rsidR="005212F9" w:rsidRPr="003073B5">
        <w:rPr>
          <w:sz w:val="28"/>
          <w:szCs w:val="28"/>
        </w:rPr>
        <w:t xml:space="preserve"> </w:t>
      </w:r>
      <w:r w:rsidR="00FC4B1B" w:rsidRPr="003073B5">
        <w:rPr>
          <w:sz w:val="28"/>
          <w:szCs w:val="28"/>
        </w:rPr>
        <w:t>Учреждения</w:t>
      </w:r>
      <w:r w:rsidR="008946DE" w:rsidRPr="003073B5">
        <w:rPr>
          <w:sz w:val="28"/>
          <w:szCs w:val="28"/>
        </w:rPr>
        <w:t xml:space="preserve"> на первое число месяца</w:t>
      </w:r>
      <w:r w:rsidR="00080607" w:rsidRPr="003073B5">
        <w:rPr>
          <w:sz w:val="28"/>
          <w:szCs w:val="28"/>
        </w:rPr>
        <w:t xml:space="preserve">, </w:t>
      </w:r>
      <w:r w:rsidR="00FC4B1B" w:rsidRPr="003073B5">
        <w:rPr>
          <w:sz w:val="28"/>
          <w:szCs w:val="28"/>
        </w:rPr>
        <w:t xml:space="preserve">предшествующего месяцу, </w:t>
      </w:r>
      <w:r w:rsidR="00080607" w:rsidRPr="003073B5">
        <w:rPr>
          <w:sz w:val="28"/>
          <w:szCs w:val="28"/>
        </w:rPr>
        <w:t xml:space="preserve">в </w:t>
      </w:r>
      <w:r w:rsidR="00FC4B1B" w:rsidRPr="003073B5">
        <w:rPr>
          <w:sz w:val="28"/>
          <w:szCs w:val="28"/>
        </w:rPr>
        <w:t>котором планируется заключение С</w:t>
      </w:r>
      <w:r w:rsidR="00080607" w:rsidRPr="003073B5">
        <w:rPr>
          <w:sz w:val="28"/>
          <w:szCs w:val="28"/>
        </w:rPr>
        <w:t>оглашения либо принятие решения о предоставлении</w:t>
      </w:r>
      <w:r w:rsidR="00080607" w:rsidRPr="00F67C9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080607" w:rsidRPr="00F67C93">
        <w:rPr>
          <w:sz w:val="28"/>
          <w:szCs w:val="28"/>
        </w:rPr>
        <w:t>убсидии,</w:t>
      </w:r>
      <w:r w:rsidR="00FC4B1B" w:rsidRPr="00F67C93">
        <w:rPr>
          <w:sz w:val="28"/>
          <w:szCs w:val="28"/>
        </w:rPr>
        <w:t xml:space="preserve"> должны соответствовать следующе</w:t>
      </w:r>
      <w:r w:rsidR="00080607" w:rsidRPr="00F67C93">
        <w:rPr>
          <w:sz w:val="28"/>
          <w:szCs w:val="28"/>
        </w:rPr>
        <w:t>м</w:t>
      </w:r>
      <w:r w:rsidR="00FC4B1B" w:rsidRPr="00F67C93">
        <w:rPr>
          <w:sz w:val="28"/>
          <w:szCs w:val="28"/>
        </w:rPr>
        <w:t>у требованию</w:t>
      </w:r>
      <w:r w:rsidR="00080607" w:rsidRPr="00F67C93">
        <w:rPr>
          <w:sz w:val="28"/>
          <w:szCs w:val="28"/>
        </w:rPr>
        <w:t xml:space="preserve">: </w:t>
      </w:r>
    </w:p>
    <w:p w:rsidR="005212F9" w:rsidRPr="00F67C93" w:rsidRDefault="005212F9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требование об отсутствии у учреждения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</w:t>
      </w:r>
      <w:r w:rsidR="0003755C" w:rsidRPr="00F67C93">
        <w:rPr>
          <w:sz w:val="28"/>
          <w:szCs w:val="28"/>
        </w:rPr>
        <w:t>настоящим Порядком</w:t>
      </w:r>
      <w:r w:rsidRPr="00F67C93">
        <w:rPr>
          <w:sz w:val="28"/>
          <w:szCs w:val="28"/>
        </w:rPr>
        <w:t xml:space="preserve">, субсидий, бюджетных инвестиций, </w:t>
      </w:r>
      <w:proofErr w:type="gramStart"/>
      <w:r w:rsidRPr="00F67C93">
        <w:rPr>
          <w:sz w:val="28"/>
          <w:szCs w:val="28"/>
        </w:rPr>
        <w:t>предоставленных</w:t>
      </w:r>
      <w:proofErr w:type="gramEnd"/>
      <w:r w:rsidRPr="00F67C93">
        <w:rPr>
          <w:sz w:val="28"/>
          <w:szCs w:val="28"/>
        </w:rPr>
        <w:t xml:space="preserve"> в том числе в соответствии с иными </w:t>
      </w:r>
      <w:proofErr w:type="gramStart"/>
      <w:r w:rsidRPr="00F67C93">
        <w:rPr>
          <w:sz w:val="28"/>
          <w:szCs w:val="28"/>
        </w:rPr>
        <w:t xml:space="preserve">правовыми актами, за исключением случаев предоставления субсидии </w:t>
      </w:r>
      <w:r w:rsidR="00105E78">
        <w:rPr>
          <w:sz w:val="28"/>
          <w:szCs w:val="28"/>
        </w:rPr>
        <w:t xml:space="preserve">на </w:t>
      </w:r>
      <w:r w:rsidRPr="00F67C93">
        <w:rPr>
          <w:sz w:val="28"/>
          <w:szCs w:val="28"/>
        </w:rPr>
        <w:t xml:space="preserve">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силу, исполнительным документам, а также иных случаев, установленных федеральными законами, нормативными правовыми актами Правительства Российской Федерации, </w:t>
      </w:r>
      <w:r w:rsidR="00FA47E2" w:rsidRPr="00F67C93">
        <w:rPr>
          <w:sz w:val="28"/>
          <w:szCs w:val="28"/>
        </w:rPr>
        <w:t xml:space="preserve">Правительства </w:t>
      </w:r>
      <w:r w:rsidR="00105E78">
        <w:rPr>
          <w:sz w:val="28"/>
          <w:szCs w:val="28"/>
        </w:rPr>
        <w:t>Орловской области</w:t>
      </w:r>
      <w:r w:rsidR="00FA47E2" w:rsidRPr="00F67C93">
        <w:rPr>
          <w:sz w:val="28"/>
          <w:szCs w:val="28"/>
        </w:rPr>
        <w:t xml:space="preserve">, правовыми актами </w:t>
      </w:r>
      <w:r w:rsidR="00105E78">
        <w:rPr>
          <w:sz w:val="28"/>
          <w:szCs w:val="28"/>
        </w:rPr>
        <w:t>а</w:t>
      </w:r>
      <w:r w:rsidR="00FA47E2" w:rsidRPr="00F67C93">
        <w:rPr>
          <w:sz w:val="28"/>
          <w:szCs w:val="28"/>
        </w:rPr>
        <w:t>дминистрации город</w:t>
      </w:r>
      <w:r w:rsidR="00105E78">
        <w:rPr>
          <w:sz w:val="28"/>
          <w:szCs w:val="28"/>
        </w:rPr>
        <w:t>а Ливны</w:t>
      </w:r>
      <w:r w:rsidR="00FA47E2" w:rsidRPr="00F67C93">
        <w:rPr>
          <w:sz w:val="28"/>
          <w:szCs w:val="28"/>
        </w:rPr>
        <w:t>.</w:t>
      </w:r>
      <w:proofErr w:type="gramEnd"/>
    </w:p>
    <w:p w:rsidR="00106FA2" w:rsidRDefault="00106FA2" w:rsidP="00106F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proofErr w:type="gramStart"/>
      <w:r w:rsidRPr="00F67C93">
        <w:rPr>
          <w:sz w:val="28"/>
          <w:szCs w:val="28"/>
        </w:rPr>
        <w:t xml:space="preserve">Результаты предоставления субсидии должны быть конкретными, измеримыми и соответствовать результатам национальных или региональных проектов (в случае если субсидия предоставляется в целях реализации такого проекта), с отражением показателей, необходимых для достижения результатов предоставления субсидии, включая показатели в </w:t>
      </w:r>
      <w:r w:rsidRPr="00F67C93">
        <w:rPr>
          <w:sz w:val="28"/>
          <w:szCs w:val="28"/>
        </w:rPr>
        <w:lastRenderedPageBreak/>
        <w:t>части материальных и нематериальных объектов и (или) услуг, планируемых к получению при достижении результатов соответствующих проектов (при возможности такой детализации).</w:t>
      </w:r>
      <w:proofErr w:type="gramEnd"/>
      <w:r w:rsidRPr="00F67C93">
        <w:rPr>
          <w:sz w:val="28"/>
          <w:szCs w:val="28"/>
        </w:rPr>
        <w:t xml:space="preserve"> Формы отчетов устанавливаются в Соглашении.</w:t>
      </w:r>
    </w:p>
    <w:p w:rsidR="00E665AE" w:rsidRPr="00F67C93" w:rsidRDefault="00106FA2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bookmarkStart w:id="2" w:name="P77"/>
      <w:bookmarkEnd w:id="2"/>
      <w:r>
        <w:rPr>
          <w:sz w:val="28"/>
          <w:szCs w:val="28"/>
        </w:rPr>
        <w:t>14</w:t>
      </w:r>
      <w:r w:rsidR="00047A1D" w:rsidRPr="00F67C93">
        <w:rPr>
          <w:sz w:val="28"/>
          <w:szCs w:val="28"/>
        </w:rPr>
        <w:t xml:space="preserve">. Перечисление субсидии осуществляется в соответствии с графиком перечисления субсидии, </w:t>
      </w:r>
      <w:r w:rsidR="00B965E5" w:rsidRPr="00F67C93">
        <w:rPr>
          <w:sz w:val="28"/>
          <w:szCs w:val="28"/>
        </w:rPr>
        <w:t xml:space="preserve">отраженным в Соглашении и </w:t>
      </w:r>
      <w:r w:rsidR="00047A1D" w:rsidRPr="00F67C93">
        <w:rPr>
          <w:sz w:val="28"/>
          <w:szCs w:val="28"/>
        </w:rPr>
        <w:t>являющимся</w:t>
      </w:r>
      <w:r w:rsidR="00B965E5" w:rsidRPr="00F67C93">
        <w:rPr>
          <w:sz w:val="28"/>
          <w:szCs w:val="28"/>
        </w:rPr>
        <w:t xml:space="preserve"> его</w:t>
      </w:r>
      <w:r w:rsidR="00047A1D" w:rsidRPr="00F67C93">
        <w:rPr>
          <w:sz w:val="28"/>
          <w:szCs w:val="28"/>
        </w:rPr>
        <w:t xml:space="preserve"> неотъемлемой частью.</w:t>
      </w:r>
      <w:r w:rsidR="005212F9" w:rsidRPr="00F67C93">
        <w:rPr>
          <w:sz w:val="28"/>
          <w:szCs w:val="28"/>
        </w:rPr>
        <w:t xml:space="preserve"> </w:t>
      </w:r>
      <w:bookmarkStart w:id="3" w:name="P79"/>
      <w:bookmarkEnd w:id="3"/>
    </w:p>
    <w:p w:rsidR="00DC5D4F" w:rsidRPr="00F67C93" w:rsidRDefault="00106FA2" w:rsidP="00B3333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E665AE" w:rsidRPr="00F67C93">
        <w:rPr>
          <w:sz w:val="28"/>
          <w:szCs w:val="28"/>
        </w:rPr>
        <w:t xml:space="preserve">. Положения, установленные </w:t>
      </w:r>
      <w:hyperlink w:anchor="P63" w:history="1">
        <w:r w:rsidR="00E665AE" w:rsidRPr="00F67C93">
          <w:rPr>
            <w:sz w:val="28"/>
            <w:szCs w:val="28"/>
          </w:rPr>
          <w:t>подпунктом</w:t>
        </w:r>
      </w:hyperlink>
      <w:r w:rsidR="0008666C" w:rsidRPr="00F67C93">
        <w:rPr>
          <w:sz w:val="28"/>
          <w:szCs w:val="28"/>
        </w:rPr>
        <w:t xml:space="preserve"> 2 пункта </w:t>
      </w:r>
      <w:r w:rsidR="003073B5">
        <w:rPr>
          <w:sz w:val="28"/>
          <w:szCs w:val="28"/>
        </w:rPr>
        <w:t xml:space="preserve">11 </w:t>
      </w:r>
      <w:r w:rsidR="00C8499D" w:rsidRPr="00F67C93">
        <w:rPr>
          <w:sz w:val="28"/>
          <w:szCs w:val="28"/>
        </w:rPr>
        <w:t xml:space="preserve">и пунктом </w:t>
      </w:r>
      <w:r w:rsidR="003073B5">
        <w:rPr>
          <w:sz w:val="28"/>
          <w:szCs w:val="28"/>
        </w:rPr>
        <w:t>13</w:t>
      </w:r>
      <w:r w:rsidR="00C8499D" w:rsidRPr="00F67C93">
        <w:rPr>
          <w:sz w:val="28"/>
          <w:szCs w:val="28"/>
        </w:rPr>
        <w:t xml:space="preserve"> </w:t>
      </w:r>
      <w:r w:rsidR="00E665AE" w:rsidRPr="00F67C93">
        <w:rPr>
          <w:sz w:val="28"/>
          <w:szCs w:val="28"/>
        </w:rPr>
        <w:t>настоящего Порядка, не применяются при предоставлении субсидий на предотвращение аварийной (чрезвычайной) ситуации, ликвидацию последствий и осуществление восстановительных работ в случае наступления аварийной (чрезвычайной) ситуации, погашение задолженности по судебным актам, вступившим в законную силу.</w:t>
      </w:r>
    </w:p>
    <w:p w:rsidR="004B2569" w:rsidRPr="00F67C93" w:rsidRDefault="00106FA2" w:rsidP="00B3333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BD02BA" w:rsidRPr="00F67C93">
        <w:rPr>
          <w:sz w:val="28"/>
          <w:szCs w:val="28"/>
        </w:rPr>
        <w:t xml:space="preserve">. При изменении размера предоставляемых субсидий в Соглашения вносятся изменения </w:t>
      </w:r>
      <w:r w:rsidR="00BD02BA" w:rsidRPr="00F67C93">
        <w:rPr>
          <w:sz w:val="30"/>
          <w:szCs w:val="30"/>
        </w:rPr>
        <w:t>путем заключения дополнительных соглашений.</w:t>
      </w:r>
    </w:p>
    <w:p w:rsidR="00580E88" w:rsidRPr="00F67C93" w:rsidRDefault="00DC68AB" w:rsidP="00B3333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  </w:t>
      </w:r>
      <w:r w:rsidR="00106FA2">
        <w:rPr>
          <w:sz w:val="28"/>
          <w:szCs w:val="28"/>
        </w:rPr>
        <w:t>17</w:t>
      </w:r>
      <w:r w:rsidR="00E665AE" w:rsidRPr="00F67C93">
        <w:rPr>
          <w:sz w:val="28"/>
          <w:szCs w:val="28"/>
        </w:rPr>
        <w:t>.</w:t>
      </w:r>
      <w:r w:rsidR="00EB6AC0" w:rsidRPr="00F67C93">
        <w:rPr>
          <w:sz w:val="28"/>
          <w:szCs w:val="28"/>
        </w:rPr>
        <w:t xml:space="preserve"> </w:t>
      </w:r>
      <w:r w:rsidR="00580E88" w:rsidRPr="00F67C93">
        <w:rPr>
          <w:sz w:val="28"/>
          <w:szCs w:val="28"/>
        </w:rPr>
        <w:t xml:space="preserve">Перечисление Субсидии осуществляется </w:t>
      </w:r>
      <w:bookmarkStart w:id="4" w:name="P130"/>
      <w:bookmarkEnd w:id="4"/>
      <w:r w:rsidR="00580E88" w:rsidRPr="00F67C93">
        <w:rPr>
          <w:sz w:val="28"/>
          <w:szCs w:val="28"/>
        </w:rPr>
        <w:t>на лицевой счет</w:t>
      </w:r>
      <w:r w:rsidR="00105E78">
        <w:rPr>
          <w:sz w:val="28"/>
          <w:szCs w:val="28"/>
        </w:rPr>
        <w:t xml:space="preserve"> учреждения, открытый в территориальном отделе Управления Федерального казначейства по Орловской области,</w:t>
      </w:r>
      <w:r w:rsidR="00105E78" w:rsidRPr="00105E78">
        <w:rPr>
          <w:color w:val="000000"/>
          <w:kern w:val="2"/>
          <w:sz w:val="28"/>
          <w:szCs w:val="28"/>
        </w:rPr>
        <w:t xml:space="preserve"> </w:t>
      </w:r>
      <w:r w:rsidR="00105E78">
        <w:rPr>
          <w:color w:val="000000"/>
          <w:kern w:val="2"/>
          <w:sz w:val="28"/>
          <w:szCs w:val="28"/>
        </w:rPr>
        <w:t>предназначенного</w:t>
      </w:r>
      <w:r w:rsidR="00105E78" w:rsidRPr="00F67C93">
        <w:rPr>
          <w:color w:val="000000"/>
          <w:kern w:val="2"/>
          <w:sz w:val="28"/>
          <w:szCs w:val="28"/>
        </w:rPr>
        <w:t xml:space="preserve"> для учета операций со средствами, предоставленными в виде субсидий на иные цели.</w:t>
      </w:r>
    </w:p>
    <w:p w:rsidR="00E665AE" w:rsidRDefault="00EB6AC0" w:rsidP="00B3333F">
      <w:pPr>
        <w:jc w:val="both"/>
        <w:rPr>
          <w:color w:val="000000"/>
          <w:kern w:val="2"/>
          <w:sz w:val="28"/>
          <w:szCs w:val="28"/>
        </w:rPr>
      </w:pPr>
      <w:r w:rsidRPr="00F67C93">
        <w:rPr>
          <w:color w:val="000000"/>
          <w:kern w:val="2"/>
          <w:sz w:val="28"/>
          <w:szCs w:val="28"/>
        </w:rPr>
        <w:t xml:space="preserve">       Операции с субсидиями, поступающими учреждениям, учитываются на лицевых счетах, предназначенных для учета операций со средствами, предоставленными учреждениям из бюджета город</w:t>
      </w:r>
      <w:r w:rsidR="00105E78">
        <w:rPr>
          <w:color w:val="000000"/>
          <w:kern w:val="2"/>
          <w:sz w:val="28"/>
          <w:szCs w:val="28"/>
        </w:rPr>
        <w:t xml:space="preserve">а Ливны </w:t>
      </w:r>
      <w:r w:rsidRPr="00F67C93">
        <w:rPr>
          <w:color w:val="000000"/>
          <w:kern w:val="2"/>
          <w:sz w:val="28"/>
          <w:szCs w:val="28"/>
        </w:rPr>
        <w:t>в виде субсидий на иные цели.</w:t>
      </w:r>
    </w:p>
    <w:p w:rsidR="00B3333F" w:rsidRPr="00F67C93" w:rsidRDefault="00B3333F" w:rsidP="00B3333F">
      <w:pPr>
        <w:jc w:val="both"/>
        <w:rPr>
          <w:color w:val="000000"/>
          <w:kern w:val="2"/>
          <w:sz w:val="28"/>
          <w:szCs w:val="28"/>
        </w:rPr>
      </w:pPr>
    </w:p>
    <w:p w:rsidR="00266554" w:rsidRDefault="00106FA2" w:rsidP="00B3333F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 w:rsidR="00266554" w:rsidRPr="00F67C93">
        <w:rPr>
          <w:sz w:val="28"/>
          <w:szCs w:val="28"/>
        </w:rPr>
        <w:t>. Требования к отчетности</w:t>
      </w:r>
    </w:p>
    <w:p w:rsidR="00B3333F" w:rsidRPr="00F67C93" w:rsidRDefault="00B3333F" w:rsidP="00B3333F">
      <w:pPr>
        <w:jc w:val="center"/>
        <w:rPr>
          <w:sz w:val="28"/>
          <w:szCs w:val="28"/>
        </w:rPr>
      </w:pPr>
    </w:p>
    <w:p w:rsidR="00B3333F" w:rsidRPr="00B3333F" w:rsidRDefault="00266554" w:rsidP="00B3333F">
      <w:pPr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</w:t>
      </w:r>
      <w:r w:rsidR="00106FA2" w:rsidRPr="00106FA2">
        <w:rPr>
          <w:sz w:val="28"/>
          <w:szCs w:val="28"/>
        </w:rPr>
        <w:t>18</w:t>
      </w:r>
      <w:r w:rsidRPr="00F67C93">
        <w:rPr>
          <w:sz w:val="28"/>
          <w:szCs w:val="28"/>
        </w:rPr>
        <w:t xml:space="preserve">. Учреждения ежеквартально до 10 числа месяца, следующего за отчетным кварталом, </w:t>
      </w:r>
      <w:proofErr w:type="gramStart"/>
      <w:r w:rsidRPr="00F67C93">
        <w:rPr>
          <w:sz w:val="28"/>
          <w:szCs w:val="28"/>
        </w:rPr>
        <w:t xml:space="preserve">предоставляют главному распорядителю </w:t>
      </w:r>
      <w:r w:rsidR="00692C76" w:rsidRPr="00F67C93">
        <w:rPr>
          <w:sz w:val="28"/>
          <w:szCs w:val="28"/>
        </w:rPr>
        <w:t>отчет</w:t>
      </w:r>
      <w:proofErr w:type="gramEnd"/>
      <w:r w:rsidR="00692C76" w:rsidRPr="00F67C93">
        <w:rPr>
          <w:sz w:val="28"/>
          <w:szCs w:val="28"/>
        </w:rPr>
        <w:t xml:space="preserve"> о достижении результатов предоставления субсидии и </w:t>
      </w:r>
      <w:r w:rsidR="00BC2BC7" w:rsidRPr="00F67C93">
        <w:rPr>
          <w:sz w:val="28"/>
          <w:szCs w:val="28"/>
        </w:rPr>
        <w:t>о</w:t>
      </w:r>
      <w:r w:rsidRPr="00F67C93">
        <w:rPr>
          <w:sz w:val="28"/>
          <w:szCs w:val="28"/>
        </w:rPr>
        <w:t>тчет об осуществлении расходов, источником финансового обеспечения ко</w:t>
      </w:r>
      <w:r w:rsidR="00BC2BC7" w:rsidRPr="00F67C93">
        <w:rPr>
          <w:sz w:val="28"/>
          <w:szCs w:val="28"/>
        </w:rPr>
        <w:t xml:space="preserve">торых является </w:t>
      </w:r>
      <w:r w:rsidR="00AE3883">
        <w:rPr>
          <w:sz w:val="28"/>
          <w:szCs w:val="28"/>
        </w:rPr>
        <w:t>су</w:t>
      </w:r>
      <w:r w:rsidR="00BC2BC7" w:rsidRPr="00F67C93">
        <w:rPr>
          <w:sz w:val="28"/>
          <w:szCs w:val="28"/>
        </w:rPr>
        <w:t>бсидия</w:t>
      </w:r>
      <w:r w:rsidRPr="00F67C93">
        <w:rPr>
          <w:sz w:val="28"/>
          <w:szCs w:val="28"/>
        </w:rPr>
        <w:t>.</w:t>
      </w:r>
      <w:r w:rsidR="00692C76" w:rsidRPr="00F67C93">
        <w:rPr>
          <w:sz w:val="28"/>
          <w:szCs w:val="28"/>
        </w:rPr>
        <w:t xml:space="preserve"> Отчет</w:t>
      </w:r>
      <w:r w:rsidR="00BC2BC7" w:rsidRPr="00F67C93">
        <w:rPr>
          <w:sz w:val="28"/>
          <w:szCs w:val="28"/>
        </w:rPr>
        <w:t>ы</w:t>
      </w:r>
      <w:r w:rsidR="0008666C" w:rsidRPr="00F67C93">
        <w:rPr>
          <w:sz w:val="28"/>
          <w:szCs w:val="28"/>
        </w:rPr>
        <w:t xml:space="preserve"> предоставляю</w:t>
      </w:r>
      <w:r w:rsidR="00692C76" w:rsidRPr="00F67C93">
        <w:rPr>
          <w:sz w:val="28"/>
          <w:szCs w:val="28"/>
        </w:rPr>
        <w:t xml:space="preserve">тся нарастающим итогом с начала года по состоянию на 1 число квартала, следующего </w:t>
      </w:r>
      <w:proofErr w:type="gramStart"/>
      <w:r w:rsidR="00692C76" w:rsidRPr="00F67C93">
        <w:rPr>
          <w:sz w:val="28"/>
          <w:szCs w:val="28"/>
        </w:rPr>
        <w:t>за</w:t>
      </w:r>
      <w:proofErr w:type="gramEnd"/>
      <w:r w:rsidR="00692C76" w:rsidRPr="00F67C93">
        <w:rPr>
          <w:sz w:val="28"/>
          <w:szCs w:val="28"/>
        </w:rPr>
        <w:t xml:space="preserve"> отчетным.</w:t>
      </w:r>
      <w:r w:rsidR="00BC2BC7" w:rsidRPr="00F67C93">
        <w:rPr>
          <w:i/>
          <w:sz w:val="28"/>
          <w:szCs w:val="28"/>
        </w:rPr>
        <w:t xml:space="preserve"> </w:t>
      </w:r>
    </w:p>
    <w:p w:rsidR="00106FA2" w:rsidRPr="00D743AE" w:rsidRDefault="00106FA2" w:rsidP="00453810">
      <w:pPr>
        <w:tabs>
          <w:tab w:val="left" w:pos="567"/>
        </w:tabs>
        <w:jc w:val="center"/>
        <w:rPr>
          <w:sz w:val="28"/>
          <w:szCs w:val="28"/>
        </w:rPr>
      </w:pPr>
    </w:p>
    <w:p w:rsidR="00E613D9" w:rsidRDefault="00106FA2" w:rsidP="00453810">
      <w:pPr>
        <w:tabs>
          <w:tab w:val="left" w:pos="567"/>
        </w:tabs>
        <w:jc w:val="center"/>
        <w:rPr>
          <w:sz w:val="30"/>
          <w:szCs w:val="30"/>
        </w:rPr>
      </w:pPr>
      <w:r>
        <w:rPr>
          <w:sz w:val="28"/>
          <w:szCs w:val="28"/>
          <w:lang w:val="en-US"/>
        </w:rPr>
        <w:t>IV</w:t>
      </w:r>
      <w:r w:rsidR="0028365A" w:rsidRPr="00F67C93">
        <w:rPr>
          <w:sz w:val="28"/>
          <w:szCs w:val="28"/>
        </w:rPr>
        <w:t xml:space="preserve">. </w:t>
      </w:r>
      <w:r w:rsidR="0028365A" w:rsidRPr="00F67C93">
        <w:rPr>
          <w:sz w:val="30"/>
          <w:szCs w:val="30"/>
        </w:rPr>
        <w:t>Порядок осуществления контроля за соблюдение</w:t>
      </w:r>
      <w:r w:rsidR="002D4E50">
        <w:rPr>
          <w:sz w:val="30"/>
          <w:szCs w:val="30"/>
        </w:rPr>
        <w:t xml:space="preserve">м целей, </w:t>
      </w:r>
    </w:p>
    <w:p w:rsidR="00E613D9" w:rsidRDefault="0028365A" w:rsidP="00453810">
      <w:pPr>
        <w:tabs>
          <w:tab w:val="left" w:pos="567"/>
        </w:tabs>
        <w:jc w:val="center"/>
        <w:rPr>
          <w:sz w:val="30"/>
          <w:szCs w:val="30"/>
        </w:rPr>
      </w:pPr>
      <w:r w:rsidRPr="00F67C93">
        <w:rPr>
          <w:sz w:val="30"/>
          <w:szCs w:val="30"/>
        </w:rPr>
        <w:t>условий и порядка предоставлен</w:t>
      </w:r>
      <w:r w:rsidR="002D4E50">
        <w:rPr>
          <w:sz w:val="30"/>
          <w:szCs w:val="30"/>
        </w:rPr>
        <w:t xml:space="preserve">ия субсидий </w:t>
      </w:r>
    </w:p>
    <w:p w:rsidR="00266554" w:rsidRDefault="0028365A" w:rsidP="00453810">
      <w:pPr>
        <w:tabs>
          <w:tab w:val="left" w:pos="567"/>
        </w:tabs>
        <w:jc w:val="center"/>
        <w:rPr>
          <w:sz w:val="30"/>
          <w:szCs w:val="30"/>
        </w:rPr>
      </w:pPr>
      <w:r w:rsidRPr="00F67C93">
        <w:rPr>
          <w:sz w:val="30"/>
          <w:szCs w:val="30"/>
        </w:rPr>
        <w:t>и ответственность за их несоблюдение</w:t>
      </w:r>
    </w:p>
    <w:p w:rsidR="00B3333F" w:rsidRPr="00F67C93" w:rsidRDefault="00B3333F" w:rsidP="00B3333F">
      <w:pPr>
        <w:tabs>
          <w:tab w:val="left" w:pos="567"/>
        </w:tabs>
        <w:jc w:val="center"/>
        <w:rPr>
          <w:sz w:val="28"/>
          <w:szCs w:val="28"/>
        </w:rPr>
      </w:pPr>
    </w:p>
    <w:p w:rsidR="00EB6AC0" w:rsidRPr="00F67C93" w:rsidRDefault="0028365A" w:rsidP="00B3333F">
      <w:pPr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</w:t>
      </w:r>
      <w:r w:rsidR="00106FA2" w:rsidRPr="00106FA2">
        <w:rPr>
          <w:sz w:val="28"/>
          <w:szCs w:val="28"/>
        </w:rPr>
        <w:t>19</w:t>
      </w:r>
      <w:r w:rsidRPr="00F67C93">
        <w:rPr>
          <w:sz w:val="28"/>
          <w:szCs w:val="28"/>
        </w:rPr>
        <w:t>.</w:t>
      </w:r>
      <w:r w:rsidR="00EB6AC0" w:rsidRPr="00F67C93">
        <w:rPr>
          <w:sz w:val="28"/>
          <w:szCs w:val="28"/>
        </w:rPr>
        <w:t xml:space="preserve"> Не использованные в текущем финансовом году остатки субсидий подлежат перечислению в бюджет.</w:t>
      </w:r>
    </w:p>
    <w:p w:rsidR="00EB6AC0" w:rsidRPr="00F67C93" w:rsidRDefault="00EB6AC0" w:rsidP="00B3333F">
      <w:pPr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Указанные остатки средств могут быть использованы в очередном финансовом году при наличии потребности в направлении их </w:t>
      </w:r>
      <w:proofErr w:type="gramStart"/>
      <w:r w:rsidRPr="00F67C93">
        <w:rPr>
          <w:sz w:val="28"/>
          <w:szCs w:val="28"/>
        </w:rPr>
        <w:t>на те</w:t>
      </w:r>
      <w:proofErr w:type="gramEnd"/>
      <w:r w:rsidRPr="00F67C93">
        <w:rPr>
          <w:sz w:val="28"/>
          <w:szCs w:val="28"/>
        </w:rPr>
        <w:t xml:space="preserve"> же цели в соответствии с решением главного</w:t>
      </w:r>
      <w:r w:rsidR="0028365A" w:rsidRPr="00F67C93">
        <w:rPr>
          <w:sz w:val="28"/>
          <w:szCs w:val="28"/>
        </w:rPr>
        <w:t xml:space="preserve"> распорядителя</w:t>
      </w:r>
      <w:r w:rsidRPr="00F67C93">
        <w:rPr>
          <w:sz w:val="28"/>
          <w:szCs w:val="28"/>
        </w:rPr>
        <w:t>.</w:t>
      </w:r>
    </w:p>
    <w:p w:rsidR="00F9412E" w:rsidRPr="00F67C93" w:rsidRDefault="005818AF" w:rsidP="00B3333F">
      <w:pPr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</w:t>
      </w:r>
      <w:r w:rsidR="00106FA2" w:rsidRPr="00106FA2">
        <w:rPr>
          <w:sz w:val="28"/>
          <w:szCs w:val="28"/>
        </w:rPr>
        <w:t>20</w:t>
      </w:r>
      <w:r w:rsidR="00CA4669">
        <w:rPr>
          <w:sz w:val="28"/>
          <w:szCs w:val="28"/>
        </w:rPr>
        <w:t>.</w:t>
      </w:r>
      <w:r w:rsidR="00377D7A">
        <w:rPr>
          <w:sz w:val="28"/>
          <w:szCs w:val="28"/>
        </w:rPr>
        <w:t xml:space="preserve"> </w:t>
      </w:r>
      <w:proofErr w:type="gramStart"/>
      <w:r w:rsidR="00377D7A">
        <w:rPr>
          <w:sz w:val="28"/>
          <w:szCs w:val="28"/>
        </w:rPr>
        <w:t xml:space="preserve">Принятие решения об использовании в очередном финансовом году </w:t>
      </w:r>
      <w:r w:rsidR="000353B3">
        <w:rPr>
          <w:sz w:val="28"/>
          <w:szCs w:val="28"/>
        </w:rPr>
        <w:t xml:space="preserve">не использованных в текущем финансовом году остатков средств </w:t>
      </w:r>
      <w:r w:rsidR="00377D7A">
        <w:rPr>
          <w:sz w:val="28"/>
          <w:szCs w:val="28"/>
        </w:rPr>
        <w:t xml:space="preserve">субсидий </w:t>
      </w:r>
      <w:r w:rsidR="00377D7A">
        <w:rPr>
          <w:sz w:val="28"/>
          <w:szCs w:val="28"/>
        </w:rPr>
        <w:lastRenderedPageBreak/>
        <w:t xml:space="preserve">осуществляется главным распорядителем при наличии неисполненных обязательств, принятых учреждениями, </w:t>
      </w:r>
      <w:r w:rsidR="00573ECE">
        <w:rPr>
          <w:sz w:val="28"/>
          <w:szCs w:val="28"/>
        </w:rPr>
        <w:t>источником финансового обеспечения</w:t>
      </w:r>
      <w:r w:rsidR="00E46FD2">
        <w:rPr>
          <w:sz w:val="28"/>
          <w:szCs w:val="28"/>
        </w:rPr>
        <w:t xml:space="preserve"> которых являются неиспользованные остатки  субсидии, на основании отчета</w:t>
      </w:r>
      <w:r w:rsidR="00C53707">
        <w:rPr>
          <w:sz w:val="28"/>
          <w:szCs w:val="28"/>
        </w:rPr>
        <w:t xml:space="preserve"> о расходах учреждения с приложением к нему копий документов, подтверждающих наличие неисполненных принятых обязательств учреждения (за исключением документов, содержащих сведения, составляющих государственную тайну</w:t>
      </w:r>
      <w:proofErr w:type="gramEnd"/>
      <w:r w:rsidR="00C53707">
        <w:rPr>
          <w:sz w:val="28"/>
          <w:szCs w:val="28"/>
        </w:rPr>
        <w:t xml:space="preserve">), </w:t>
      </w:r>
      <w:proofErr w:type="gramStart"/>
      <w:r w:rsidR="00C53707">
        <w:rPr>
          <w:sz w:val="28"/>
          <w:szCs w:val="28"/>
        </w:rPr>
        <w:t>и (или) обязательств, подлежащих принятию в</w:t>
      </w:r>
      <w:r w:rsidR="007A5248">
        <w:rPr>
          <w:sz w:val="28"/>
          <w:szCs w:val="28"/>
        </w:rPr>
        <w:t xml:space="preserve"> очередном финансовом году в соответствии с конкурсными процедурами и (или) отборами</w:t>
      </w:r>
      <w:r w:rsidR="002A03AA">
        <w:rPr>
          <w:sz w:val="28"/>
          <w:szCs w:val="28"/>
        </w:rPr>
        <w:t xml:space="preserve">, представленных учреждениями главным распорядителям, а также в случае размещения до 1 января очередного финансового года извещения об осуществлении закупки товаров, работ, услуг в единой информационной системе в сфере закупок либо направления приглашения принять участие в определении поставщика (подрядчика, исполнителя), </w:t>
      </w:r>
      <w:r w:rsidR="00CA4669">
        <w:rPr>
          <w:sz w:val="28"/>
          <w:szCs w:val="28"/>
        </w:rPr>
        <w:t>проектов контрактов в соответствии</w:t>
      </w:r>
      <w:proofErr w:type="gramEnd"/>
      <w:r w:rsidR="00CA4669">
        <w:rPr>
          <w:sz w:val="28"/>
          <w:szCs w:val="28"/>
        </w:rPr>
        <w:t xml:space="preserve">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="00284DA7">
        <w:rPr>
          <w:sz w:val="28"/>
          <w:szCs w:val="28"/>
        </w:rPr>
        <w:t>.</w:t>
      </w:r>
      <w:r w:rsidRPr="00F67C93">
        <w:rPr>
          <w:sz w:val="28"/>
          <w:szCs w:val="28"/>
        </w:rPr>
        <w:t xml:space="preserve"> </w:t>
      </w:r>
    </w:p>
    <w:p w:rsidR="00F9412E" w:rsidRPr="00F67C93" w:rsidRDefault="003537B8" w:rsidP="00B3333F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67C93">
        <w:rPr>
          <w:rFonts w:ascii="Times New Roman" w:hAnsi="Times New Roman" w:cs="Times New Roman"/>
          <w:sz w:val="28"/>
          <w:szCs w:val="28"/>
        </w:rPr>
        <w:t xml:space="preserve">       </w:t>
      </w:r>
      <w:r w:rsidR="00106FA2" w:rsidRPr="00106FA2">
        <w:rPr>
          <w:rFonts w:ascii="Times New Roman" w:hAnsi="Times New Roman" w:cs="Times New Roman"/>
          <w:sz w:val="28"/>
          <w:szCs w:val="28"/>
        </w:rPr>
        <w:t>21</w:t>
      </w:r>
      <w:r w:rsidR="0008666C" w:rsidRPr="00F67C93">
        <w:rPr>
          <w:rFonts w:ascii="Times New Roman" w:hAnsi="Times New Roman" w:cs="Times New Roman"/>
          <w:sz w:val="28"/>
          <w:szCs w:val="28"/>
        </w:rPr>
        <w:t>.</w:t>
      </w:r>
      <w:r w:rsidR="00371C2E">
        <w:rPr>
          <w:rFonts w:ascii="Times New Roman" w:hAnsi="Times New Roman" w:cs="Times New Roman"/>
          <w:sz w:val="28"/>
          <w:szCs w:val="28"/>
        </w:rPr>
        <w:t xml:space="preserve"> Решение об использовании в текущем финансовом году</w:t>
      </w:r>
      <w:r w:rsidR="00F9412E" w:rsidRPr="00F67C93">
        <w:rPr>
          <w:rFonts w:ascii="Times New Roman" w:hAnsi="Times New Roman" w:cs="Times New Roman"/>
          <w:sz w:val="28"/>
          <w:szCs w:val="28"/>
        </w:rPr>
        <w:t xml:space="preserve"> поступлений от возврата ранее произведенных учреждениями выплат, источником финансового обеспечения которых являются субсидии, для достижения целей, установленных при предоставлении субсидии, </w:t>
      </w:r>
      <w:r w:rsidR="00371C2E">
        <w:rPr>
          <w:rFonts w:ascii="Times New Roman" w:hAnsi="Times New Roman" w:cs="Times New Roman"/>
          <w:sz w:val="28"/>
          <w:szCs w:val="28"/>
        </w:rPr>
        <w:t>принимается</w:t>
      </w:r>
      <w:r w:rsidR="00F9412E" w:rsidRPr="00F67C93">
        <w:rPr>
          <w:rFonts w:ascii="Times New Roman" w:hAnsi="Times New Roman" w:cs="Times New Roman"/>
          <w:sz w:val="28"/>
          <w:szCs w:val="28"/>
        </w:rPr>
        <w:t xml:space="preserve"> главным распорядителем</w:t>
      </w:r>
      <w:r w:rsidR="003F19EE">
        <w:rPr>
          <w:rFonts w:ascii="Times New Roman" w:hAnsi="Times New Roman" w:cs="Times New Roman"/>
          <w:sz w:val="28"/>
          <w:szCs w:val="28"/>
        </w:rPr>
        <w:t>.</w:t>
      </w:r>
      <w:r w:rsidR="00153D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6ABC" w:rsidRDefault="00876ABC" w:rsidP="00876ABC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="00F9412E" w:rsidRPr="00F67C93">
        <w:rPr>
          <w:sz w:val="28"/>
          <w:szCs w:val="28"/>
        </w:rPr>
        <w:t>Для принятия главным распорядителем решения об использовании в текущем финансовом году поступлений от возврата ранее произведенных учреждениями выплат, источником финансового обеспечения которых являются субсидии, учреждениями главному распорядителю предоставляется информация о наличии у учреждений неисполненных обязательств, источником финансового обеспечения которых являются не использованные на 1 января текущего финансового года остатки субсидий и (или) средства от возврата ранее произведенных учреждениями выплат, а</w:t>
      </w:r>
      <w:proofErr w:type="gramEnd"/>
      <w:r w:rsidR="00F9412E" w:rsidRPr="00F67C93">
        <w:rPr>
          <w:sz w:val="28"/>
          <w:szCs w:val="28"/>
        </w:rPr>
        <w:t xml:space="preserve"> также документов (копий документов), подтверждающих наличие и объем указанных обязательств учреждения</w:t>
      </w:r>
      <w:r>
        <w:rPr>
          <w:sz w:val="28"/>
          <w:szCs w:val="28"/>
        </w:rPr>
        <w:t>,</w:t>
      </w:r>
      <w:r w:rsidRPr="00876ABC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3 рабочих дней с момента поступления средств</w:t>
      </w:r>
      <w:r w:rsidR="00F9412E" w:rsidRPr="00F67C93">
        <w:rPr>
          <w:sz w:val="28"/>
          <w:szCs w:val="28"/>
        </w:rPr>
        <w:t>.</w:t>
      </w:r>
    </w:p>
    <w:p w:rsidR="00EB6AC0" w:rsidRPr="00876ABC" w:rsidRDefault="00876ABC" w:rsidP="00876ABC">
      <w:pPr>
        <w:widowControl w:val="0"/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F67C93">
        <w:rPr>
          <w:sz w:val="28"/>
          <w:szCs w:val="28"/>
        </w:rPr>
        <w:t>Главный распорядитель</w:t>
      </w:r>
      <w:r>
        <w:rPr>
          <w:sz w:val="28"/>
          <w:szCs w:val="28"/>
        </w:rPr>
        <w:t xml:space="preserve"> принимает решение в течение 10 рабочих дней с момента поступления</w:t>
      </w:r>
      <w:r w:rsidR="00B925A7">
        <w:rPr>
          <w:sz w:val="28"/>
          <w:szCs w:val="28"/>
        </w:rPr>
        <w:t xml:space="preserve"> указанной в абзаце втором настоящего пункта  информации.</w:t>
      </w:r>
      <w:r>
        <w:rPr>
          <w:sz w:val="28"/>
          <w:szCs w:val="28"/>
        </w:rPr>
        <w:t xml:space="preserve">  </w:t>
      </w:r>
    </w:p>
    <w:p w:rsidR="003537B8" w:rsidRPr="00F67C93" w:rsidRDefault="007E239C" w:rsidP="00B3333F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06FA2" w:rsidRPr="00106FA2">
        <w:rPr>
          <w:rFonts w:ascii="Times New Roman" w:hAnsi="Times New Roman" w:cs="Times New Roman"/>
          <w:sz w:val="28"/>
          <w:szCs w:val="28"/>
        </w:rPr>
        <w:t>22</w:t>
      </w:r>
      <w:r w:rsidR="00EB6AC0" w:rsidRPr="00F67C93">
        <w:rPr>
          <w:rFonts w:ascii="Times New Roman" w:hAnsi="Times New Roman" w:cs="Times New Roman"/>
          <w:sz w:val="28"/>
          <w:szCs w:val="28"/>
        </w:rPr>
        <w:t xml:space="preserve">. </w:t>
      </w:r>
      <w:r w:rsidR="003537B8" w:rsidRPr="00F67C93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="00284DA7">
        <w:rPr>
          <w:rFonts w:ascii="Times New Roman" w:hAnsi="Times New Roman" w:cs="Times New Roman"/>
          <w:sz w:val="28"/>
          <w:szCs w:val="28"/>
        </w:rPr>
        <w:t xml:space="preserve"> и </w:t>
      </w:r>
      <w:r w:rsidR="00106FA2">
        <w:rPr>
          <w:rFonts w:ascii="Times New Roman" w:hAnsi="Times New Roman" w:cs="Times New Roman"/>
          <w:sz w:val="28"/>
          <w:szCs w:val="28"/>
        </w:rPr>
        <w:t>финансовое управление админист</w:t>
      </w:r>
      <w:r w:rsidR="0068371F">
        <w:rPr>
          <w:rFonts w:ascii="Times New Roman" w:hAnsi="Times New Roman" w:cs="Times New Roman"/>
          <w:sz w:val="28"/>
          <w:szCs w:val="28"/>
        </w:rPr>
        <w:t>ра</w:t>
      </w:r>
      <w:r w:rsidR="00106FA2">
        <w:rPr>
          <w:rFonts w:ascii="Times New Roman" w:hAnsi="Times New Roman" w:cs="Times New Roman"/>
          <w:sz w:val="28"/>
          <w:szCs w:val="28"/>
        </w:rPr>
        <w:t xml:space="preserve">ции </w:t>
      </w:r>
      <w:r w:rsidR="00284DA7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="003537B8" w:rsidRPr="00F67C93">
        <w:rPr>
          <w:rFonts w:ascii="Times New Roman" w:hAnsi="Times New Roman" w:cs="Times New Roman"/>
          <w:sz w:val="28"/>
          <w:szCs w:val="28"/>
        </w:rPr>
        <w:t>осуществляют обязательную проверку соблюдения условий и целей предоставления субсидий.</w:t>
      </w:r>
    </w:p>
    <w:p w:rsidR="003537B8" w:rsidRPr="00F67C93" w:rsidRDefault="007E239C" w:rsidP="00B3333F">
      <w:pPr>
        <w:widowControl w:val="0"/>
        <w:tabs>
          <w:tab w:val="left" w:pos="567"/>
        </w:tabs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3230C">
        <w:rPr>
          <w:sz w:val="28"/>
          <w:szCs w:val="28"/>
        </w:rPr>
        <w:t>23</w:t>
      </w:r>
      <w:r w:rsidR="003537B8" w:rsidRPr="00F67C93">
        <w:rPr>
          <w:sz w:val="28"/>
          <w:szCs w:val="28"/>
        </w:rPr>
        <w:t xml:space="preserve">. В случае несоблюдения учреждением целей и условий, установленных при предоставлении субсидии, </w:t>
      </w:r>
      <w:r w:rsidR="00C10461" w:rsidRPr="00F67C93">
        <w:rPr>
          <w:sz w:val="28"/>
          <w:szCs w:val="28"/>
        </w:rPr>
        <w:t xml:space="preserve">выявленных по результатам проверок, </w:t>
      </w:r>
      <w:r w:rsidR="003537B8" w:rsidRPr="00F67C93">
        <w:rPr>
          <w:sz w:val="28"/>
          <w:szCs w:val="28"/>
        </w:rPr>
        <w:t>а также в случ</w:t>
      </w:r>
      <w:r w:rsidR="000674AB" w:rsidRPr="00F67C93">
        <w:rPr>
          <w:sz w:val="28"/>
          <w:szCs w:val="28"/>
        </w:rPr>
        <w:t xml:space="preserve">ае </w:t>
      </w:r>
      <w:proofErr w:type="spellStart"/>
      <w:r w:rsidR="000674AB" w:rsidRPr="00F67C93">
        <w:rPr>
          <w:sz w:val="28"/>
          <w:szCs w:val="28"/>
        </w:rPr>
        <w:t>недостижения</w:t>
      </w:r>
      <w:proofErr w:type="spellEnd"/>
      <w:r w:rsidR="003537B8" w:rsidRPr="00F67C93">
        <w:rPr>
          <w:sz w:val="28"/>
          <w:szCs w:val="28"/>
        </w:rPr>
        <w:t xml:space="preserve"> результатов предоставления </w:t>
      </w:r>
      <w:r w:rsidR="00C10461" w:rsidRPr="00F67C93">
        <w:rPr>
          <w:sz w:val="28"/>
          <w:szCs w:val="28"/>
        </w:rPr>
        <w:t xml:space="preserve"> субсидий,</w:t>
      </w:r>
      <w:r w:rsidR="003537B8" w:rsidRPr="00F67C93">
        <w:rPr>
          <w:sz w:val="28"/>
          <w:szCs w:val="28"/>
        </w:rPr>
        <w:t xml:space="preserve"> субсидии подлежат возврату в бюджет город</w:t>
      </w:r>
      <w:r w:rsidR="00284DA7">
        <w:rPr>
          <w:sz w:val="28"/>
          <w:szCs w:val="28"/>
        </w:rPr>
        <w:t>а Ливны</w:t>
      </w:r>
      <w:r w:rsidR="003537B8" w:rsidRPr="00F67C93">
        <w:rPr>
          <w:sz w:val="28"/>
          <w:szCs w:val="28"/>
        </w:rPr>
        <w:t xml:space="preserve"> в установленном порядке.</w:t>
      </w:r>
    </w:p>
    <w:p w:rsidR="003537B8" w:rsidRPr="00F67C93" w:rsidRDefault="00262C03" w:rsidP="00B3333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67C93">
        <w:rPr>
          <w:sz w:val="28"/>
          <w:szCs w:val="28"/>
        </w:rPr>
        <w:lastRenderedPageBreak/>
        <w:t xml:space="preserve">      </w:t>
      </w:r>
      <w:r w:rsidR="003537B8" w:rsidRPr="00F67C93">
        <w:rPr>
          <w:sz w:val="28"/>
          <w:szCs w:val="28"/>
        </w:rPr>
        <w:t xml:space="preserve"> В случае установления факта несоблюдения учреждением целей и условий, установленных при предоставлении </w:t>
      </w:r>
      <w:r w:rsidR="00C8499D" w:rsidRPr="00F67C93">
        <w:rPr>
          <w:sz w:val="28"/>
          <w:szCs w:val="28"/>
        </w:rPr>
        <w:t xml:space="preserve">субсидии, а также факта </w:t>
      </w:r>
      <w:proofErr w:type="spellStart"/>
      <w:r w:rsidR="00C8499D" w:rsidRPr="00F67C93">
        <w:rPr>
          <w:sz w:val="28"/>
          <w:szCs w:val="28"/>
        </w:rPr>
        <w:t>не</w:t>
      </w:r>
      <w:r w:rsidR="003537B8" w:rsidRPr="00F67C93">
        <w:rPr>
          <w:sz w:val="28"/>
          <w:szCs w:val="28"/>
        </w:rPr>
        <w:t>достижения</w:t>
      </w:r>
      <w:proofErr w:type="spellEnd"/>
      <w:r w:rsidR="003537B8" w:rsidRPr="00F67C93">
        <w:rPr>
          <w:sz w:val="28"/>
          <w:szCs w:val="28"/>
        </w:rPr>
        <w:t xml:space="preserve"> учреждением результатов предоставления</w:t>
      </w:r>
      <w:r w:rsidR="00A7592C" w:rsidRPr="00F67C93">
        <w:rPr>
          <w:sz w:val="28"/>
          <w:szCs w:val="28"/>
        </w:rPr>
        <w:t xml:space="preserve"> </w:t>
      </w:r>
      <w:r w:rsidR="00C8499D" w:rsidRPr="00F67C93">
        <w:rPr>
          <w:sz w:val="28"/>
          <w:szCs w:val="28"/>
        </w:rPr>
        <w:t>субсидий</w:t>
      </w:r>
      <w:r w:rsidR="003537B8" w:rsidRPr="00F67C93">
        <w:rPr>
          <w:sz w:val="28"/>
          <w:szCs w:val="28"/>
        </w:rPr>
        <w:t xml:space="preserve"> главный распорядитель направляет учреждению письменное требование о ее возврате</w:t>
      </w:r>
      <w:r w:rsidR="008B6417" w:rsidRPr="00F67C93">
        <w:rPr>
          <w:sz w:val="28"/>
          <w:szCs w:val="28"/>
        </w:rPr>
        <w:t xml:space="preserve"> в течение</w:t>
      </w:r>
      <w:r w:rsidR="00C10461" w:rsidRPr="00F67C93">
        <w:rPr>
          <w:sz w:val="28"/>
          <w:szCs w:val="28"/>
        </w:rPr>
        <w:t xml:space="preserve"> 5 рабочих дней с момента их установления</w:t>
      </w:r>
      <w:r w:rsidR="003537B8" w:rsidRPr="00F67C93">
        <w:rPr>
          <w:sz w:val="28"/>
          <w:szCs w:val="28"/>
        </w:rPr>
        <w:t>.</w:t>
      </w:r>
    </w:p>
    <w:p w:rsidR="003537B8" w:rsidRPr="00F67C93" w:rsidRDefault="003537B8" w:rsidP="00B3333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Требование о возврате субсидии или ее части должно быть исполнено учреждением в течение месяца со дня его получения.</w:t>
      </w:r>
    </w:p>
    <w:p w:rsidR="003537B8" w:rsidRPr="00F67C93" w:rsidRDefault="008B6417" w:rsidP="00B3333F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F67C93">
        <w:rPr>
          <w:sz w:val="28"/>
          <w:szCs w:val="28"/>
        </w:rPr>
        <w:t xml:space="preserve">       </w:t>
      </w:r>
      <w:r w:rsidR="003537B8" w:rsidRPr="00F67C93">
        <w:rPr>
          <w:sz w:val="28"/>
          <w:szCs w:val="28"/>
        </w:rPr>
        <w:t>В случае невыполнения в установленный срок требования о возврате субсидии главный распорядитель обеспечивает ее взыскание в судебном порядке в соответствии с законодательством</w:t>
      </w:r>
      <w:r w:rsidR="00965039" w:rsidRPr="00F67C93">
        <w:rPr>
          <w:sz w:val="28"/>
          <w:szCs w:val="28"/>
        </w:rPr>
        <w:t xml:space="preserve"> Российской Федерации</w:t>
      </w:r>
      <w:r w:rsidR="003537B8" w:rsidRPr="00F67C93">
        <w:rPr>
          <w:sz w:val="28"/>
          <w:szCs w:val="28"/>
        </w:rPr>
        <w:t>.</w:t>
      </w:r>
    </w:p>
    <w:p w:rsidR="003537B8" w:rsidRPr="00F67C93" w:rsidRDefault="00B14904" w:rsidP="00B3333F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3230C">
        <w:rPr>
          <w:sz w:val="28"/>
          <w:szCs w:val="28"/>
        </w:rPr>
        <w:t>24</w:t>
      </w:r>
      <w:r w:rsidR="003537B8" w:rsidRPr="00F67C93">
        <w:rPr>
          <w:sz w:val="28"/>
          <w:szCs w:val="28"/>
        </w:rPr>
        <w:t>. Руководитель учреждения несет ответс</w:t>
      </w:r>
      <w:r w:rsidR="00D0669D">
        <w:rPr>
          <w:sz w:val="28"/>
          <w:szCs w:val="28"/>
        </w:rPr>
        <w:t>твенность за использование</w:t>
      </w:r>
      <w:r w:rsidR="003537B8" w:rsidRPr="00F67C93">
        <w:rPr>
          <w:sz w:val="28"/>
          <w:szCs w:val="28"/>
        </w:rPr>
        <w:t xml:space="preserve"> субсидий в соответствии с условиями, предусмотренными Соглашением</w:t>
      </w:r>
      <w:r w:rsidR="00DC5305">
        <w:rPr>
          <w:sz w:val="28"/>
          <w:szCs w:val="28"/>
        </w:rPr>
        <w:t>,</w:t>
      </w:r>
      <w:r w:rsidR="009F49CC">
        <w:rPr>
          <w:sz w:val="28"/>
          <w:szCs w:val="28"/>
        </w:rPr>
        <w:t xml:space="preserve"> и</w:t>
      </w:r>
      <w:r w:rsidR="00DA6433" w:rsidRPr="00F67C93">
        <w:rPr>
          <w:sz w:val="28"/>
          <w:szCs w:val="28"/>
        </w:rPr>
        <w:t xml:space="preserve"> законодательством Российской Федерации</w:t>
      </w:r>
      <w:r w:rsidR="003537B8" w:rsidRPr="00F67C93">
        <w:rPr>
          <w:sz w:val="28"/>
          <w:szCs w:val="28"/>
        </w:rPr>
        <w:t>.</w:t>
      </w:r>
    </w:p>
    <w:p w:rsidR="00EB6AC0" w:rsidRPr="00F67C93" w:rsidRDefault="00EB6AC0" w:rsidP="00EB6AC0">
      <w:pPr>
        <w:jc w:val="both"/>
        <w:rPr>
          <w:sz w:val="28"/>
          <w:szCs w:val="28"/>
        </w:rPr>
      </w:pPr>
    </w:p>
    <w:p w:rsidR="00EB6AC0" w:rsidRPr="00F67C93" w:rsidRDefault="00EB6AC0" w:rsidP="00EB6AC0">
      <w:pPr>
        <w:jc w:val="both"/>
        <w:rPr>
          <w:sz w:val="28"/>
          <w:szCs w:val="28"/>
        </w:rPr>
      </w:pPr>
    </w:p>
    <w:p w:rsidR="00EB6AC0" w:rsidRPr="00F67C93" w:rsidRDefault="00EB6AC0" w:rsidP="00EB6AC0">
      <w:pPr>
        <w:jc w:val="both"/>
        <w:rPr>
          <w:sz w:val="28"/>
          <w:szCs w:val="28"/>
        </w:rPr>
      </w:pPr>
    </w:p>
    <w:p w:rsidR="0088740F" w:rsidRDefault="0088740F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88740F" w:rsidRDefault="0088740F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1131A0" w:rsidRDefault="001131A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425405" w:rsidRDefault="00425405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453810" w:rsidRDefault="00453810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5C73B9" w:rsidRDefault="005C73B9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5C73B9" w:rsidRDefault="005C73B9" w:rsidP="00B47901">
      <w:pPr>
        <w:jc w:val="both"/>
        <w:rPr>
          <w:rFonts w:eastAsia="Calibri"/>
          <w:sz w:val="28"/>
          <w:szCs w:val="28"/>
          <w:lang w:eastAsia="en-US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51601B" w:rsidRPr="00F67C93" w:rsidRDefault="0051601B" w:rsidP="0051601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2864DA" w:rsidRPr="00F67C93" w:rsidRDefault="002864DA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FA5CA2" w:rsidRPr="00F67C93" w:rsidRDefault="00FA5CA2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10A7" w:rsidRPr="008509EC" w:rsidRDefault="00DF10A7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10A7" w:rsidRPr="008509EC" w:rsidRDefault="00DF10A7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10A7" w:rsidRPr="008509EC" w:rsidRDefault="00DF10A7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10A7" w:rsidRPr="008509EC" w:rsidRDefault="00DF10A7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10A7" w:rsidRPr="008509EC" w:rsidRDefault="00DF10A7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DF10A7" w:rsidRPr="008509EC" w:rsidRDefault="00DF10A7" w:rsidP="00DF10A7">
      <w:pPr>
        <w:widowControl w:val="0"/>
        <w:autoSpaceDE w:val="0"/>
        <w:autoSpaceDN w:val="0"/>
        <w:jc w:val="both"/>
        <w:rPr>
          <w:sz w:val="28"/>
          <w:szCs w:val="28"/>
        </w:rPr>
      </w:pPr>
    </w:p>
    <w:sectPr w:rsidR="00DF10A7" w:rsidRPr="008509EC" w:rsidSect="00911464">
      <w:headerReference w:type="default" r:id="rId7"/>
      <w:pgSz w:w="11906" w:h="16838"/>
      <w:pgMar w:top="1134" w:right="851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464" w:rsidRDefault="00911464" w:rsidP="00911B2D">
      <w:r>
        <w:separator/>
      </w:r>
    </w:p>
  </w:endnote>
  <w:endnote w:type="continuationSeparator" w:id="0">
    <w:p w:rsidR="00911464" w:rsidRDefault="00911464" w:rsidP="00911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464" w:rsidRDefault="00911464" w:rsidP="00911B2D">
      <w:r>
        <w:separator/>
      </w:r>
    </w:p>
  </w:footnote>
  <w:footnote w:type="continuationSeparator" w:id="0">
    <w:p w:rsidR="00911464" w:rsidRDefault="00911464" w:rsidP="00911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464" w:rsidRDefault="00911464">
    <w:pPr>
      <w:pStyle w:val="a6"/>
      <w:jc w:val="center"/>
    </w:pPr>
  </w:p>
  <w:p w:rsidR="00911464" w:rsidRDefault="00911464">
    <w:pPr>
      <w:pStyle w:val="a6"/>
      <w:jc w:val="center"/>
    </w:pPr>
  </w:p>
  <w:p w:rsidR="00911464" w:rsidRDefault="0091146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64BC0"/>
    <w:rsid w:val="00001841"/>
    <w:rsid w:val="00003EC3"/>
    <w:rsid w:val="000253E7"/>
    <w:rsid w:val="00025E42"/>
    <w:rsid w:val="00027BCF"/>
    <w:rsid w:val="000353B3"/>
    <w:rsid w:val="0003755C"/>
    <w:rsid w:val="000402EF"/>
    <w:rsid w:val="000449CF"/>
    <w:rsid w:val="00047A1D"/>
    <w:rsid w:val="000557C0"/>
    <w:rsid w:val="00066186"/>
    <w:rsid w:val="000674AB"/>
    <w:rsid w:val="00080253"/>
    <w:rsid w:val="00080607"/>
    <w:rsid w:val="00081373"/>
    <w:rsid w:val="0008666C"/>
    <w:rsid w:val="00087201"/>
    <w:rsid w:val="000936EF"/>
    <w:rsid w:val="00095CDE"/>
    <w:rsid w:val="000A07E2"/>
    <w:rsid w:val="000A6475"/>
    <w:rsid w:val="000B3B98"/>
    <w:rsid w:val="000B6276"/>
    <w:rsid w:val="000C00B3"/>
    <w:rsid w:val="000C4968"/>
    <w:rsid w:val="000C6501"/>
    <w:rsid w:val="000D1040"/>
    <w:rsid w:val="000D5BF3"/>
    <w:rsid w:val="000D7E31"/>
    <w:rsid w:val="000E2B92"/>
    <w:rsid w:val="000E4D74"/>
    <w:rsid w:val="00103920"/>
    <w:rsid w:val="00103B8E"/>
    <w:rsid w:val="00105E78"/>
    <w:rsid w:val="00106FA2"/>
    <w:rsid w:val="001073A8"/>
    <w:rsid w:val="001131A0"/>
    <w:rsid w:val="00123CC6"/>
    <w:rsid w:val="001259A7"/>
    <w:rsid w:val="0013698D"/>
    <w:rsid w:val="001376BC"/>
    <w:rsid w:val="00137C99"/>
    <w:rsid w:val="001409C0"/>
    <w:rsid w:val="00141D38"/>
    <w:rsid w:val="001502BC"/>
    <w:rsid w:val="00153DE1"/>
    <w:rsid w:val="00164196"/>
    <w:rsid w:val="00165175"/>
    <w:rsid w:val="00185390"/>
    <w:rsid w:val="001935B1"/>
    <w:rsid w:val="0019466F"/>
    <w:rsid w:val="001950FA"/>
    <w:rsid w:val="0019520C"/>
    <w:rsid w:val="001961BC"/>
    <w:rsid w:val="001969E8"/>
    <w:rsid w:val="001A64F0"/>
    <w:rsid w:val="001C0EC5"/>
    <w:rsid w:val="001C4EB5"/>
    <w:rsid w:val="001C6CA3"/>
    <w:rsid w:val="001D4F5A"/>
    <w:rsid w:val="001D6C29"/>
    <w:rsid w:val="001E0449"/>
    <w:rsid w:val="001F048D"/>
    <w:rsid w:val="001F098A"/>
    <w:rsid w:val="001F3C8C"/>
    <w:rsid w:val="001F56F8"/>
    <w:rsid w:val="001F6CF2"/>
    <w:rsid w:val="001F7020"/>
    <w:rsid w:val="002063D7"/>
    <w:rsid w:val="00206E43"/>
    <w:rsid w:val="0021130C"/>
    <w:rsid w:val="0022242A"/>
    <w:rsid w:val="002265A8"/>
    <w:rsid w:val="00232424"/>
    <w:rsid w:val="002518D1"/>
    <w:rsid w:val="00252628"/>
    <w:rsid w:val="00252C0A"/>
    <w:rsid w:val="00256146"/>
    <w:rsid w:val="00262C03"/>
    <w:rsid w:val="002663C5"/>
    <w:rsid w:val="00266554"/>
    <w:rsid w:val="00266C12"/>
    <w:rsid w:val="00266D32"/>
    <w:rsid w:val="00270575"/>
    <w:rsid w:val="00270D24"/>
    <w:rsid w:val="00271EA3"/>
    <w:rsid w:val="00275331"/>
    <w:rsid w:val="002834AA"/>
    <w:rsid w:val="0028365A"/>
    <w:rsid w:val="002849DF"/>
    <w:rsid w:val="00284A32"/>
    <w:rsid w:val="00284DA7"/>
    <w:rsid w:val="002864DA"/>
    <w:rsid w:val="002918FD"/>
    <w:rsid w:val="002A03AA"/>
    <w:rsid w:val="002A22C2"/>
    <w:rsid w:val="002A4DFA"/>
    <w:rsid w:val="002B28C0"/>
    <w:rsid w:val="002B6BC3"/>
    <w:rsid w:val="002B75C2"/>
    <w:rsid w:val="002C3127"/>
    <w:rsid w:val="002D0ECA"/>
    <w:rsid w:val="002D4E50"/>
    <w:rsid w:val="002D5979"/>
    <w:rsid w:val="002E219F"/>
    <w:rsid w:val="002E2262"/>
    <w:rsid w:val="002E2285"/>
    <w:rsid w:val="002E596C"/>
    <w:rsid w:val="002E644A"/>
    <w:rsid w:val="002F119F"/>
    <w:rsid w:val="00301FBE"/>
    <w:rsid w:val="00306825"/>
    <w:rsid w:val="003073B5"/>
    <w:rsid w:val="00315ED1"/>
    <w:rsid w:val="0032011D"/>
    <w:rsid w:val="00320CFE"/>
    <w:rsid w:val="00327709"/>
    <w:rsid w:val="0033096E"/>
    <w:rsid w:val="003327BA"/>
    <w:rsid w:val="00332F68"/>
    <w:rsid w:val="003348DE"/>
    <w:rsid w:val="0033612E"/>
    <w:rsid w:val="003365FC"/>
    <w:rsid w:val="00337069"/>
    <w:rsid w:val="00337FF0"/>
    <w:rsid w:val="00340536"/>
    <w:rsid w:val="003408C8"/>
    <w:rsid w:val="003437F1"/>
    <w:rsid w:val="00345AFF"/>
    <w:rsid w:val="00350834"/>
    <w:rsid w:val="003537B8"/>
    <w:rsid w:val="00362A6F"/>
    <w:rsid w:val="00371C2E"/>
    <w:rsid w:val="00377D7A"/>
    <w:rsid w:val="00384909"/>
    <w:rsid w:val="00386BC8"/>
    <w:rsid w:val="003928FE"/>
    <w:rsid w:val="0039432C"/>
    <w:rsid w:val="003975A5"/>
    <w:rsid w:val="003A4DB4"/>
    <w:rsid w:val="003A7E42"/>
    <w:rsid w:val="003B5C67"/>
    <w:rsid w:val="003C420E"/>
    <w:rsid w:val="003C7069"/>
    <w:rsid w:val="003D0F4B"/>
    <w:rsid w:val="003D49E8"/>
    <w:rsid w:val="003E0717"/>
    <w:rsid w:val="003E12F5"/>
    <w:rsid w:val="003E6767"/>
    <w:rsid w:val="003E7C1B"/>
    <w:rsid w:val="003F19EE"/>
    <w:rsid w:val="003F232A"/>
    <w:rsid w:val="003F552D"/>
    <w:rsid w:val="003F61F1"/>
    <w:rsid w:val="0040514E"/>
    <w:rsid w:val="00412510"/>
    <w:rsid w:val="00412525"/>
    <w:rsid w:val="00412AE0"/>
    <w:rsid w:val="00425405"/>
    <w:rsid w:val="00433B9E"/>
    <w:rsid w:val="00434F0A"/>
    <w:rsid w:val="00435AFF"/>
    <w:rsid w:val="00442527"/>
    <w:rsid w:val="00445F4C"/>
    <w:rsid w:val="004477CB"/>
    <w:rsid w:val="00450D8E"/>
    <w:rsid w:val="00453810"/>
    <w:rsid w:val="00463F0E"/>
    <w:rsid w:val="004664DD"/>
    <w:rsid w:val="00471AF2"/>
    <w:rsid w:val="00471B60"/>
    <w:rsid w:val="00482EFA"/>
    <w:rsid w:val="0048432A"/>
    <w:rsid w:val="00491525"/>
    <w:rsid w:val="00494434"/>
    <w:rsid w:val="004965F1"/>
    <w:rsid w:val="004B0834"/>
    <w:rsid w:val="004B0AB2"/>
    <w:rsid w:val="004B2569"/>
    <w:rsid w:val="004B2D9D"/>
    <w:rsid w:val="004B7273"/>
    <w:rsid w:val="004B73C7"/>
    <w:rsid w:val="004C1159"/>
    <w:rsid w:val="004C1BD1"/>
    <w:rsid w:val="004C1CD3"/>
    <w:rsid w:val="004D2456"/>
    <w:rsid w:val="004D75D9"/>
    <w:rsid w:val="004E0180"/>
    <w:rsid w:val="004E0791"/>
    <w:rsid w:val="004E4C67"/>
    <w:rsid w:val="004E5598"/>
    <w:rsid w:val="004E6D60"/>
    <w:rsid w:val="004F7871"/>
    <w:rsid w:val="004F7D8E"/>
    <w:rsid w:val="005011E5"/>
    <w:rsid w:val="0051276F"/>
    <w:rsid w:val="00512D2A"/>
    <w:rsid w:val="0051601B"/>
    <w:rsid w:val="005212F9"/>
    <w:rsid w:val="005248A1"/>
    <w:rsid w:val="00532ECC"/>
    <w:rsid w:val="005500C8"/>
    <w:rsid w:val="0055492F"/>
    <w:rsid w:val="0056038F"/>
    <w:rsid w:val="005626A5"/>
    <w:rsid w:val="005713A7"/>
    <w:rsid w:val="00572993"/>
    <w:rsid w:val="00573ECE"/>
    <w:rsid w:val="00574DE1"/>
    <w:rsid w:val="00580A29"/>
    <w:rsid w:val="00580E88"/>
    <w:rsid w:val="005818AF"/>
    <w:rsid w:val="005850A7"/>
    <w:rsid w:val="005851D1"/>
    <w:rsid w:val="00590417"/>
    <w:rsid w:val="00592BC2"/>
    <w:rsid w:val="0059582F"/>
    <w:rsid w:val="005A01E8"/>
    <w:rsid w:val="005A2F83"/>
    <w:rsid w:val="005B07A2"/>
    <w:rsid w:val="005B1436"/>
    <w:rsid w:val="005B57D1"/>
    <w:rsid w:val="005C73B9"/>
    <w:rsid w:val="005D04EA"/>
    <w:rsid w:val="005D4CBA"/>
    <w:rsid w:val="005D65FE"/>
    <w:rsid w:val="005E556F"/>
    <w:rsid w:val="006042D0"/>
    <w:rsid w:val="006069E6"/>
    <w:rsid w:val="0060714E"/>
    <w:rsid w:val="00610136"/>
    <w:rsid w:val="006129D5"/>
    <w:rsid w:val="00617DC0"/>
    <w:rsid w:val="00625F93"/>
    <w:rsid w:val="00627F0E"/>
    <w:rsid w:val="006336FF"/>
    <w:rsid w:val="00635F94"/>
    <w:rsid w:val="00641FCD"/>
    <w:rsid w:val="006447F8"/>
    <w:rsid w:val="006453E1"/>
    <w:rsid w:val="00645852"/>
    <w:rsid w:val="00670ACD"/>
    <w:rsid w:val="00674D43"/>
    <w:rsid w:val="00680E5D"/>
    <w:rsid w:val="0068371F"/>
    <w:rsid w:val="00685FF0"/>
    <w:rsid w:val="00692C76"/>
    <w:rsid w:val="00695ED7"/>
    <w:rsid w:val="00697335"/>
    <w:rsid w:val="006A0297"/>
    <w:rsid w:val="006A04F4"/>
    <w:rsid w:val="006A15BD"/>
    <w:rsid w:val="006A1642"/>
    <w:rsid w:val="006B051B"/>
    <w:rsid w:val="006B5E6D"/>
    <w:rsid w:val="006C07BE"/>
    <w:rsid w:val="006C1839"/>
    <w:rsid w:val="006D09BC"/>
    <w:rsid w:val="006D196A"/>
    <w:rsid w:val="006D1B5A"/>
    <w:rsid w:val="006D6485"/>
    <w:rsid w:val="006F61F9"/>
    <w:rsid w:val="00704B75"/>
    <w:rsid w:val="00712070"/>
    <w:rsid w:val="00717190"/>
    <w:rsid w:val="00720E2B"/>
    <w:rsid w:val="00722BCC"/>
    <w:rsid w:val="00723B0A"/>
    <w:rsid w:val="007313C2"/>
    <w:rsid w:val="00732113"/>
    <w:rsid w:val="007339F4"/>
    <w:rsid w:val="007365FB"/>
    <w:rsid w:val="00742E22"/>
    <w:rsid w:val="007448E4"/>
    <w:rsid w:val="00744D4E"/>
    <w:rsid w:val="00745AD0"/>
    <w:rsid w:val="00746FB4"/>
    <w:rsid w:val="0075155F"/>
    <w:rsid w:val="0075163A"/>
    <w:rsid w:val="00754B5E"/>
    <w:rsid w:val="00764AA8"/>
    <w:rsid w:val="00764BC0"/>
    <w:rsid w:val="00766936"/>
    <w:rsid w:val="0077584F"/>
    <w:rsid w:val="00776226"/>
    <w:rsid w:val="007803D7"/>
    <w:rsid w:val="007847D3"/>
    <w:rsid w:val="00784E2E"/>
    <w:rsid w:val="007875E8"/>
    <w:rsid w:val="00790946"/>
    <w:rsid w:val="00791150"/>
    <w:rsid w:val="007A0C18"/>
    <w:rsid w:val="007A5248"/>
    <w:rsid w:val="007B43AC"/>
    <w:rsid w:val="007B6BFB"/>
    <w:rsid w:val="007B7279"/>
    <w:rsid w:val="007C26EF"/>
    <w:rsid w:val="007C2943"/>
    <w:rsid w:val="007C2EE2"/>
    <w:rsid w:val="007C4FB5"/>
    <w:rsid w:val="007C5B83"/>
    <w:rsid w:val="007C6B63"/>
    <w:rsid w:val="007D0248"/>
    <w:rsid w:val="007D1ECD"/>
    <w:rsid w:val="007E2316"/>
    <w:rsid w:val="007E239C"/>
    <w:rsid w:val="007E2ED8"/>
    <w:rsid w:val="007E4EF8"/>
    <w:rsid w:val="007F0E89"/>
    <w:rsid w:val="007F4B3C"/>
    <w:rsid w:val="00802E4E"/>
    <w:rsid w:val="00812370"/>
    <w:rsid w:val="0081687F"/>
    <w:rsid w:val="00817F27"/>
    <w:rsid w:val="00823D14"/>
    <w:rsid w:val="00842872"/>
    <w:rsid w:val="008509E6"/>
    <w:rsid w:val="0085447A"/>
    <w:rsid w:val="00857340"/>
    <w:rsid w:val="00873C70"/>
    <w:rsid w:val="00876ABC"/>
    <w:rsid w:val="00880CBA"/>
    <w:rsid w:val="00880D39"/>
    <w:rsid w:val="008820DE"/>
    <w:rsid w:val="008830DB"/>
    <w:rsid w:val="0088314B"/>
    <w:rsid w:val="0088740F"/>
    <w:rsid w:val="00892531"/>
    <w:rsid w:val="008946DE"/>
    <w:rsid w:val="00895DE8"/>
    <w:rsid w:val="00896194"/>
    <w:rsid w:val="008B4CF2"/>
    <w:rsid w:val="008B6417"/>
    <w:rsid w:val="008B76C6"/>
    <w:rsid w:val="008B7874"/>
    <w:rsid w:val="008C046C"/>
    <w:rsid w:val="008C485B"/>
    <w:rsid w:val="008C6DFD"/>
    <w:rsid w:val="008C7E5A"/>
    <w:rsid w:val="008D1B57"/>
    <w:rsid w:val="008D269D"/>
    <w:rsid w:val="008D6826"/>
    <w:rsid w:val="008E42CF"/>
    <w:rsid w:val="008E499A"/>
    <w:rsid w:val="008F6219"/>
    <w:rsid w:val="0090175A"/>
    <w:rsid w:val="0090387B"/>
    <w:rsid w:val="00905F0A"/>
    <w:rsid w:val="0090755B"/>
    <w:rsid w:val="00911464"/>
    <w:rsid w:val="009119F4"/>
    <w:rsid w:val="00911B2D"/>
    <w:rsid w:val="00912D28"/>
    <w:rsid w:val="009148A8"/>
    <w:rsid w:val="00914E88"/>
    <w:rsid w:val="009151D8"/>
    <w:rsid w:val="00921A69"/>
    <w:rsid w:val="00923BB1"/>
    <w:rsid w:val="00925AC8"/>
    <w:rsid w:val="00931409"/>
    <w:rsid w:val="0093439A"/>
    <w:rsid w:val="0093563F"/>
    <w:rsid w:val="00936951"/>
    <w:rsid w:val="0094148B"/>
    <w:rsid w:val="00941E41"/>
    <w:rsid w:val="00946138"/>
    <w:rsid w:val="00965039"/>
    <w:rsid w:val="009669CF"/>
    <w:rsid w:val="0097118C"/>
    <w:rsid w:val="00974317"/>
    <w:rsid w:val="009804EF"/>
    <w:rsid w:val="00981016"/>
    <w:rsid w:val="009820AC"/>
    <w:rsid w:val="0099325F"/>
    <w:rsid w:val="009937FB"/>
    <w:rsid w:val="009A0656"/>
    <w:rsid w:val="009A197A"/>
    <w:rsid w:val="009A20B7"/>
    <w:rsid w:val="009A2831"/>
    <w:rsid w:val="009A365E"/>
    <w:rsid w:val="009A4E59"/>
    <w:rsid w:val="009A59A8"/>
    <w:rsid w:val="009C4463"/>
    <w:rsid w:val="009C76DE"/>
    <w:rsid w:val="009D0727"/>
    <w:rsid w:val="009D3A72"/>
    <w:rsid w:val="009E003C"/>
    <w:rsid w:val="009E1BF8"/>
    <w:rsid w:val="009E1FE7"/>
    <w:rsid w:val="009E2DDC"/>
    <w:rsid w:val="009E690A"/>
    <w:rsid w:val="009E7FA1"/>
    <w:rsid w:val="009F11A5"/>
    <w:rsid w:val="009F1C0D"/>
    <w:rsid w:val="009F49CC"/>
    <w:rsid w:val="009F5B1E"/>
    <w:rsid w:val="00A00E86"/>
    <w:rsid w:val="00A03524"/>
    <w:rsid w:val="00A03A08"/>
    <w:rsid w:val="00A147DD"/>
    <w:rsid w:val="00A16156"/>
    <w:rsid w:val="00A16F07"/>
    <w:rsid w:val="00A301A1"/>
    <w:rsid w:val="00A302EC"/>
    <w:rsid w:val="00A324AF"/>
    <w:rsid w:val="00A34FD5"/>
    <w:rsid w:val="00A43B67"/>
    <w:rsid w:val="00A50897"/>
    <w:rsid w:val="00A5091D"/>
    <w:rsid w:val="00A53572"/>
    <w:rsid w:val="00A56FE1"/>
    <w:rsid w:val="00A5758B"/>
    <w:rsid w:val="00A6092D"/>
    <w:rsid w:val="00A60C8B"/>
    <w:rsid w:val="00A65A56"/>
    <w:rsid w:val="00A67BD5"/>
    <w:rsid w:val="00A72D46"/>
    <w:rsid w:val="00A752DF"/>
    <w:rsid w:val="00A7592C"/>
    <w:rsid w:val="00A80CE7"/>
    <w:rsid w:val="00A93223"/>
    <w:rsid w:val="00A956BA"/>
    <w:rsid w:val="00AA11A2"/>
    <w:rsid w:val="00AA503B"/>
    <w:rsid w:val="00AB226A"/>
    <w:rsid w:val="00AC49A5"/>
    <w:rsid w:val="00AC7BDA"/>
    <w:rsid w:val="00AD3A97"/>
    <w:rsid w:val="00AE1419"/>
    <w:rsid w:val="00AE3883"/>
    <w:rsid w:val="00AE4163"/>
    <w:rsid w:val="00AF63CB"/>
    <w:rsid w:val="00B04387"/>
    <w:rsid w:val="00B140DB"/>
    <w:rsid w:val="00B14904"/>
    <w:rsid w:val="00B14ABE"/>
    <w:rsid w:val="00B17CD0"/>
    <w:rsid w:val="00B20338"/>
    <w:rsid w:val="00B23640"/>
    <w:rsid w:val="00B2436B"/>
    <w:rsid w:val="00B262D7"/>
    <w:rsid w:val="00B3333F"/>
    <w:rsid w:val="00B36A49"/>
    <w:rsid w:val="00B43AD7"/>
    <w:rsid w:val="00B458AC"/>
    <w:rsid w:val="00B47901"/>
    <w:rsid w:val="00B508FD"/>
    <w:rsid w:val="00B52EC2"/>
    <w:rsid w:val="00B53FDC"/>
    <w:rsid w:val="00B5742B"/>
    <w:rsid w:val="00B57F34"/>
    <w:rsid w:val="00B6021B"/>
    <w:rsid w:val="00B6366C"/>
    <w:rsid w:val="00B642D6"/>
    <w:rsid w:val="00B658ED"/>
    <w:rsid w:val="00B67103"/>
    <w:rsid w:val="00B673D2"/>
    <w:rsid w:val="00B70545"/>
    <w:rsid w:val="00B71DED"/>
    <w:rsid w:val="00B728F9"/>
    <w:rsid w:val="00B77048"/>
    <w:rsid w:val="00B87317"/>
    <w:rsid w:val="00B9109D"/>
    <w:rsid w:val="00B925A7"/>
    <w:rsid w:val="00B965E5"/>
    <w:rsid w:val="00BA1345"/>
    <w:rsid w:val="00BA3A54"/>
    <w:rsid w:val="00BB22A3"/>
    <w:rsid w:val="00BB4F95"/>
    <w:rsid w:val="00BC0B77"/>
    <w:rsid w:val="00BC1C49"/>
    <w:rsid w:val="00BC2BC7"/>
    <w:rsid w:val="00BC4610"/>
    <w:rsid w:val="00BD02BA"/>
    <w:rsid w:val="00BD1492"/>
    <w:rsid w:val="00BD25FF"/>
    <w:rsid w:val="00BD3250"/>
    <w:rsid w:val="00BE4458"/>
    <w:rsid w:val="00BE5FC9"/>
    <w:rsid w:val="00BE6B36"/>
    <w:rsid w:val="00BF2246"/>
    <w:rsid w:val="00BF5CDA"/>
    <w:rsid w:val="00BF6681"/>
    <w:rsid w:val="00C00384"/>
    <w:rsid w:val="00C04BE8"/>
    <w:rsid w:val="00C05DDD"/>
    <w:rsid w:val="00C10461"/>
    <w:rsid w:val="00C1388D"/>
    <w:rsid w:val="00C168DE"/>
    <w:rsid w:val="00C23156"/>
    <w:rsid w:val="00C247D8"/>
    <w:rsid w:val="00C3230C"/>
    <w:rsid w:val="00C404B3"/>
    <w:rsid w:val="00C4356D"/>
    <w:rsid w:val="00C4714F"/>
    <w:rsid w:val="00C53707"/>
    <w:rsid w:val="00C578EF"/>
    <w:rsid w:val="00C61051"/>
    <w:rsid w:val="00C62504"/>
    <w:rsid w:val="00C650A6"/>
    <w:rsid w:val="00C672A7"/>
    <w:rsid w:val="00C72A7A"/>
    <w:rsid w:val="00C732F6"/>
    <w:rsid w:val="00C77356"/>
    <w:rsid w:val="00C80B7D"/>
    <w:rsid w:val="00C8499D"/>
    <w:rsid w:val="00C86706"/>
    <w:rsid w:val="00C90E50"/>
    <w:rsid w:val="00C93452"/>
    <w:rsid w:val="00C950B3"/>
    <w:rsid w:val="00C96C8D"/>
    <w:rsid w:val="00CA2323"/>
    <w:rsid w:val="00CA4669"/>
    <w:rsid w:val="00CA481C"/>
    <w:rsid w:val="00CB03C0"/>
    <w:rsid w:val="00CB2CDD"/>
    <w:rsid w:val="00CB346B"/>
    <w:rsid w:val="00CB487B"/>
    <w:rsid w:val="00CC1D71"/>
    <w:rsid w:val="00CC7A46"/>
    <w:rsid w:val="00CD0447"/>
    <w:rsid w:val="00CD4B30"/>
    <w:rsid w:val="00CD7E56"/>
    <w:rsid w:val="00CE09B5"/>
    <w:rsid w:val="00CE1922"/>
    <w:rsid w:val="00CE45D4"/>
    <w:rsid w:val="00CF31E5"/>
    <w:rsid w:val="00D000FB"/>
    <w:rsid w:val="00D0045F"/>
    <w:rsid w:val="00D0669D"/>
    <w:rsid w:val="00D06CBF"/>
    <w:rsid w:val="00D06D3D"/>
    <w:rsid w:val="00D11C00"/>
    <w:rsid w:val="00D14B8F"/>
    <w:rsid w:val="00D24F30"/>
    <w:rsid w:val="00D40802"/>
    <w:rsid w:val="00D4130B"/>
    <w:rsid w:val="00D52583"/>
    <w:rsid w:val="00D57481"/>
    <w:rsid w:val="00D60656"/>
    <w:rsid w:val="00D63EE5"/>
    <w:rsid w:val="00D70CE0"/>
    <w:rsid w:val="00D70DB6"/>
    <w:rsid w:val="00D743AE"/>
    <w:rsid w:val="00D84259"/>
    <w:rsid w:val="00D8475B"/>
    <w:rsid w:val="00D91C0B"/>
    <w:rsid w:val="00D94F01"/>
    <w:rsid w:val="00D97CD0"/>
    <w:rsid w:val="00DA6433"/>
    <w:rsid w:val="00DB09F4"/>
    <w:rsid w:val="00DB738F"/>
    <w:rsid w:val="00DC455B"/>
    <w:rsid w:val="00DC5305"/>
    <w:rsid w:val="00DC5D4F"/>
    <w:rsid w:val="00DC68AB"/>
    <w:rsid w:val="00DD051D"/>
    <w:rsid w:val="00DD25C6"/>
    <w:rsid w:val="00DD3053"/>
    <w:rsid w:val="00DE178B"/>
    <w:rsid w:val="00DE7A81"/>
    <w:rsid w:val="00DF10A7"/>
    <w:rsid w:val="00DF5C15"/>
    <w:rsid w:val="00DF7002"/>
    <w:rsid w:val="00E003A2"/>
    <w:rsid w:val="00E00E13"/>
    <w:rsid w:val="00E021D2"/>
    <w:rsid w:val="00E061FA"/>
    <w:rsid w:val="00E129BF"/>
    <w:rsid w:val="00E12E91"/>
    <w:rsid w:val="00E13501"/>
    <w:rsid w:val="00E30588"/>
    <w:rsid w:val="00E31EF5"/>
    <w:rsid w:val="00E32DBC"/>
    <w:rsid w:val="00E41590"/>
    <w:rsid w:val="00E42A32"/>
    <w:rsid w:val="00E46FD2"/>
    <w:rsid w:val="00E47E76"/>
    <w:rsid w:val="00E51613"/>
    <w:rsid w:val="00E52B92"/>
    <w:rsid w:val="00E54CA8"/>
    <w:rsid w:val="00E55827"/>
    <w:rsid w:val="00E609CE"/>
    <w:rsid w:val="00E613D9"/>
    <w:rsid w:val="00E642B2"/>
    <w:rsid w:val="00E646D0"/>
    <w:rsid w:val="00E651E6"/>
    <w:rsid w:val="00E665AE"/>
    <w:rsid w:val="00E813E5"/>
    <w:rsid w:val="00E844B1"/>
    <w:rsid w:val="00E90050"/>
    <w:rsid w:val="00E95C0A"/>
    <w:rsid w:val="00E96932"/>
    <w:rsid w:val="00EA12CE"/>
    <w:rsid w:val="00EA5C00"/>
    <w:rsid w:val="00EB1DDB"/>
    <w:rsid w:val="00EB5FDF"/>
    <w:rsid w:val="00EB6AC0"/>
    <w:rsid w:val="00EC0EDE"/>
    <w:rsid w:val="00EC218E"/>
    <w:rsid w:val="00EC4B79"/>
    <w:rsid w:val="00EC64E6"/>
    <w:rsid w:val="00ED0982"/>
    <w:rsid w:val="00EE5D92"/>
    <w:rsid w:val="00EF191D"/>
    <w:rsid w:val="00F027C5"/>
    <w:rsid w:val="00F04013"/>
    <w:rsid w:val="00F07F5D"/>
    <w:rsid w:val="00F10ADD"/>
    <w:rsid w:val="00F165F3"/>
    <w:rsid w:val="00F167C4"/>
    <w:rsid w:val="00F203A2"/>
    <w:rsid w:val="00F276B6"/>
    <w:rsid w:val="00F31129"/>
    <w:rsid w:val="00F32D06"/>
    <w:rsid w:val="00F34A33"/>
    <w:rsid w:val="00F37257"/>
    <w:rsid w:val="00F52597"/>
    <w:rsid w:val="00F567D7"/>
    <w:rsid w:val="00F625FD"/>
    <w:rsid w:val="00F67C93"/>
    <w:rsid w:val="00F70162"/>
    <w:rsid w:val="00F70221"/>
    <w:rsid w:val="00F725A7"/>
    <w:rsid w:val="00F845B5"/>
    <w:rsid w:val="00F90BA8"/>
    <w:rsid w:val="00F9412E"/>
    <w:rsid w:val="00F96AA5"/>
    <w:rsid w:val="00FA47E2"/>
    <w:rsid w:val="00FA5CA2"/>
    <w:rsid w:val="00FB2009"/>
    <w:rsid w:val="00FB5B44"/>
    <w:rsid w:val="00FB6286"/>
    <w:rsid w:val="00FC4272"/>
    <w:rsid w:val="00FC4B1B"/>
    <w:rsid w:val="00FC6D9F"/>
    <w:rsid w:val="00FE1EF4"/>
    <w:rsid w:val="00FE2213"/>
    <w:rsid w:val="00FE62EB"/>
    <w:rsid w:val="00FF61A8"/>
    <w:rsid w:val="00FF62D4"/>
    <w:rsid w:val="00FF7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40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B76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34F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34F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11B2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11B2D"/>
    <w:rPr>
      <w:sz w:val="24"/>
      <w:szCs w:val="24"/>
    </w:rPr>
  </w:style>
  <w:style w:type="paragraph" w:styleId="a8">
    <w:name w:val="footer"/>
    <w:basedOn w:val="a"/>
    <w:link w:val="a9"/>
    <w:rsid w:val="00911B2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911B2D"/>
    <w:rPr>
      <w:sz w:val="24"/>
      <w:szCs w:val="24"/>
    </w:rPr>
  </w:style>
  <w:style w:type="character" w:styleId="aa">
    <w:name w:val="Hyperlink"/>
    <w:uiPriority w:val="99"/>
    <w:unhideWhenUsed/>
    <w:rsid w:val="00CE09B5"/>
    <w:rPr>
      <w:color w:val="0000FF"/>
      <w:u w:val="single"/>
    </w:rPr>
  </w:style>
  <w:style w:type="paragraph" w:customStyle="1" w:styleId="ConsPlusNormal">
    <w:name w:val="ConsPlusNormal"/>
    <w:rsid w:val="00CE09B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DF10A7"/>
  </w:style>
  <w:style w:type="paragraph" w:customStyle="1" w:styleId="ConsPlusNonformat">
    <w:name w:val="ConsPlusNonformat"/>
    <w:rsid w:val="00DF10A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F10A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rsid w:val="00DF10A7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F10A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rsid w:val="00DF10A7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10A7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F10A7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"/>
    <w:rsid w:val="008D1B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5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7C5B2-C8E1-4EA1-8A0C-B7CFDCE2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8</Pages>
  <Words>1802</Words>
  <Characters>14132</Characters>
  <Application>Microsoft Office Word</Application>
  <DocSecurity>0</DocSecurity>
  <Lines>117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15903</CharactersWithSpaces>
  <SharedDoc>false</SharedDoc>
  <HLinks>
    <vt:vector size="18" baseType="variant">
      <vt:variant>
        <vt:i4>3539056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P63</vt:lpwstr>
      </vt:variant>
      <vt:variant>
        <vt:i4>3407984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degtjarova</dc:creator>
  <cp:lastModifiedBy>User</cp:lastModifiedBy>
  <cp:revision>19</cp:revision>
  <cp:lastPrinted>2020-07-31T11:11:00Z</cp:lastPrinted>
  <dcterms:created xsi:type="dcterms:W3CDTF">2020-07-30T05:13:00Z</dcterms:created>
  <dcterms:modified xsi:type="dcterms:W3CDTF">2020-07-31T11:11:00Z</dcterms:modified>
</cp:coreProperties>
</file>